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94A" w:rsidRDefault="00DD4263">
      <w:pPr>
        <w:jc w:val="center"/>
        <w:rPr>
          <w:rFonts w:ascii="宋体" w:hAnsi="宋体"/>
          <w:b/>
          <w:sz w:val="44"/>
          <w:szCs w:val="44"/>
        </w:rPr>
      </w:pPr>
      <w:r w:rsidRPr="00690A69">
        <w:rPr>
          <w:rFonts w:ascii="宋体" w:hAnsi="宋体" w:hint="eastAsia"/>
          <w:b/>
          <w:sz w:val="44"/>
          <w:szCs w:val="44"/>
        </w:rPr>
        <w:t>自贡市人力资源服务中心</w:t>
      </w:r>
    </w:p>
    <w:p w:rsidR="0042694A" w:rsidRDefault="00DD4263">
      <w:pPr>
        <w:jc w:val="center"/>
        <w:rPr>
          <w:rFonts w:ascii="宋体" w:hAnsi="宋体"/>
          <w:b/>
          <w:sz w:val="44"/>
          <w:szCs w:val="44"/>
        </w:rPr>
      </w:pPr>
      <w:r w:rsidRPr="00690A69">
        <w:rPr>
          <w:rFonts w:ascii="宋体" w:hAnsi="宋体" w:hint="eastAsia"/>
          <w:b/>
          <w:sz w:val="44"/>
          <w:szCs w:val="44"/>
        </w:rPr>
        <w:t>2024年单位预算编制的说明</w:t>
      </w:r>
    </w:p>
    <w:p w:rsidR="0042694A" w:rsidRDefault="0042694A">
      <w:pPr>
        <w:widowControl/>
        <w:jc w:val="center"/>
        <w:rPr>
          <w:rFonts w:ascii="黑体" w:eastAsia="黑体" w:hAnsi="黑体"/>
          <w:sz w:val="48"/>
          <w:szCs w:val="48"/>
        </w:rPr>
      </w:pPr>
    </w:p>
    <w:p w:rsidR="0042694A" w:rsidRDefault="00DD4263">
      <w:pPr>
        <w:widowControl/>
        <w:jc w:val="center"/>
        <w:rPr>
          <w:rFonts w:ascii="黑体" w:eastAsia="黑体" w:hAnsi="黑体"/>
          <w:sz w:val="48"/>
          <w:szCs w:val="48"/>
        </w:rPr>
      </w:pPr>
      <w:bookmarkStart w:id="0" w:name="_Hlk72430755"/>
      <w:r w:rsidRPr="00690A69">
        <w:rPr>
          <w:rFonts w:ascii="黑体" w:eastAsia="黑体" w:hAnsi="黑体" w:hint="eastAsia"/>
          <w:sz w:val="48"/>
          <w:szCs w:val="48"/>
        </w:rPr>
        <w:t>目录</w:t>
      </w:r>
    </w:p>
    <w:p w:rsidR="0042694A" w:rsidRDefault="00DD4263">
      <w:pPr>
        <w:pStyle w:val="10"/>
        <w:tabs>
          <w:tab w:val="right" w:leader="dot" w:pos="8296"/>
        </w:tabs>
        <w:spacing w:line="580" w:lineRule="exact"/>
        <w:rPr>
          <w:rFonts w:ascii="仿宋_GB2312" w:eastAsia="仿宋_GB2312" w:hAnsi="Calibri"/>
          <w:b w:val="0"/>
          <w:bCs w:val="0"/>
          <w:i w:val="0"/>
          <w:iCs w:val="0"/>
          <w:sz w:val="28"/>
          <w:szCs w:val="28"/>
        </w:rPr>
      </w:pPr>
      <w:r>
        <w:rPr>
          <w:rFonts w:ascii="仿宋_GB2312" w:eastAsia="仿宋_GB2312" w:hint="eastAsia"/>
          <w:sz w:val="28"/>
          <w:szCs w:val="28"/>
        </w:rPr>
        <w:fldChar w:fldCharType="begin"/>
      </w:r>
      <w:r w:rsidRPr="00690A69">
        <w:rPr>
          <w:rFonts w:ascii="仿宋_GB2312" w:eastAsia="仿宋_GB2312" w:hint="eastAsia"/>
          <w:sz w:val="28"/>
          <w:szCs w:val="28"/>
        </w:rPr>
        <w:instrText>TOC \o "1-3" \h \z \u</w:instrText>
      </w:r>
      <w:r>
        <w:rPr>
          <w:rFonts w:ascii="仿宋_GB2312" w:eastAsia="仿宋_GB2312" w:hint="eastAsia"/>
          <w:b w:val="0"/>
          <w:bCs w:val="0"/>
          <w:i w:val="0"/>
          <w:iCs w:val="0"/>
          <w:sz w:val="28"/>
          <w:szCs w:val="28"/>
        </w:rPr>
        <w:fldChar w:fldCharType="separate"/>
      </w:r>
      <w:hyperlink w:anchor="_Toc72430477" w:history="1">
        <w:r w:rsidRPr="00690A69">
          <w:rPr>
            <w:rStyle w:val="ab"/>
            <w:rFonts w:ascii="仿宋_GB2312" w:eastAsia="仿宋_GB2312" w:hint="eastAsia"/>
            <w:b w:val="0"/>
            <w:bCs w:val="0"/>
            <w:i w:val="0"/>
            <w:iCs w:val="0"/>
            <w:color w:val="auto"/>
            <w:sz w:val="28"/>
            <w:szCs w:val="28"/>
          </w:rPr>
          <w:t>一、基本职能及主要工作</w:t>
        </w:r>
        <w:r w:rsidRPr="00690A69">
          <w:rPr>
            <w:rFonts w:ascii="仿宋_GB2312" w:eastAsia="仿宋_GB2312" w:hint="eastAsia"/>
            <w:b w:val="0"/>
            <w:bCs w:val="0"/>
            <w:i w:val="0"/>
            <w:iCs w:val="0"/>
            <w:sz w:val="28"/>
            <w:szCs w:val="28"/>
          </w:rPr>
          <w:tab/>
        </w:r>
        <w:r>
          <w:rPr>
            <w:rFonts w:ascii="仿宋_GB2312" w:eastAsia="仿宋_GB2312" w:hint="eastAsia"/>
            <w:b w:val="0"/>
            <w:bCs w:val="0"/>
            <w:i w:val="0"/>
            <w:iCs w:val="0"/>
            <w:sz w:val="28"/>
            <w:szCs w:val="28"/>
          </w:rPr>
          <w:fldChar w:fldCharType="begin"/>
        </w:r>
        <w:r w:rsidRPr="00690A69">
          <w:rPr>
            <w:rFonts w:ascii="仿宋_GB2312" w:eastAsia="仿宋_GB2312" w:hint="eastAsia"/>
            <w:b w:val="0"/>
            <w:bCs w:val="0"/>
            <w:i w:val="0"/>
            <w:iCs w:val="0"/>
            <w:sz w:val="28"/>
            <w:szCs w:val="28"/>
          </w:rPr>
          <w:instrText xml:space="preserve"> PAGEREF _Toc72430477 \h </w:instrText>
        </w:r>
        <w:r>
          <w:rPr>
            <w:rFonts w:ascii="仿宋_GB2312" w:eastAsia="仿宋_GB2312" w:hint="eastAsia"/>
            <w:b w:val="0"/>
            <w:bCs w:val="0"/>
            <w:i w:val="0"/>
            <w:iCs w:val="0"/>
            <w:sz w:val="28"/>
            <w:szCs w:val="28"/>
          </w:rPr>
        </w:r>
        <w:r>
          <w:rPr>
            <w:rFonts w:ascii="仿宋_GB2312" w:eastAsia="仿宋_GB2312" w:hint="eastAsia"/>
            <w:b w:val="0"/>
            <w:bCs w:val="0"/>
            <w:i w:val="0"/>
            <w:iCs w:val="0"/>
            <w:sz w:val="28"/>
            <w:szCs w:val="28"/>
          </w:rPr>
          <w:fldChar w:fldCharType="separate"/>
        </w:r>
        <w:r w:rsidRPr="00690A69">
          <w:rPr>
            <w:rFonts w:ascii="仿宋_GB2312" w:eastAsia="仿宋_GB2312" w:hint="eastAsia"/>
            <w:b w:val="0"/>
            <w:bCs w:val="0"/>
            <w:i w:val="0"/>
            <w:iCs w:val="0"/>
            <w:sz w:val="28"/>
            <w:szCs w:val="28"/>
          </w:rPr>
          <w:t>3</w:t>
        </w:r>
        <w:r>
          <w:rPr>
            <w:rFonts w:ascii="仿宋_GB2312" w:eastAsia="仿宋_GB2312" w:hint="eastAsia"/>
            <w:b w:val="0"/>
            <w:bCs w:val="0"/>
            <w:i w:val="0"/>
            <w:iCs w:val="0"/>
            <w:sz w:val="28"/>
            <w:szCs w:val="28"/>
          </w:rPr>
          <w:fldChar w:fldCharType="end"/>
        </w:r>
      </w:hyperlink>
    </w:p>
    <w:p w:rsidR="0042694A" w:rsidRDefault="00E65AC8">
      <w:pPr>
        <w:pStyle w:val="20"/>
        <w:tabs>
          <w:tab w:val="right" w:leader="dot" w:pos="8296"/>
        </w:tabs>
        <w:spacing w:line="580" w:lineRule="exact"/>
        <w:rPr>
          <w:rFonts w:ascii="仿宋_GB2312" w:eastAsia="仿宋_GB2312" w:hAnsi="Calibri"/>
          <w:b w:val="0"/>
          <w:bCs w:val="0"/>
          <w:sz w:val="28"/>
          <w:szCs w:val="28"/>
        </w:rPr>
      </w:pPr>
      <w:hyperlink w:anchor="_Toc72430478" w:history="1">
        <w:r w:rsidR="00DD4263" w:rsidRPr="00690A69">
          <w:rPr>
            <w:rStyle w:val="ab"/>
            <w:rFonts w:ascii="仿宋_GB2312" w:eastAsia="仿宋_GB2312" w:hint="eastAsia"/>
            <w:b w:val="0"/>
            <w:bCs w:val="0"/>
            <w:color w:val="auto"/>
            <w:sz w:val="28"/>
            <w:szCs w:val="28"/>
          </w:rPr>
          <w:t>（一）自贡市人</w:t>
        </w:r>
        <w:r w:rsidR="00DB5144">
          <w:rPr>
            <w:rStyle w:val="ab"/>
            <w:rFonts w:ascii="仿宋_GB2312" w:eastAsia="仿宋_GB2312" w:hint="eastAsia"/>
            <w:b w:val="0"/>
            <w:bCs w:val="0"/>
            <w:color w:val="auto"/>
            <w:sz w:val="28"/>
            <w:szCs w:val="28"/>
          </w:rPr>
          <w:t>力</w:t>
        </w:r>
        <w:r w:rsidR="00DD4263" w:rsidRPr="00690A69">
          <w:rPr>
            <w:rStyle w:val="ab"/>
            <w:rFonts w:ascii="仿宋_GB2312" w:eastAsia="仿宋_GB2312" w:hint="eastAsia"/>
            <w:b w:val="0"/>
            <w:bCs w:val="0"/>
            <w:color w:val="auto"/>
            <w:sz w:val="28"/>
            <w:szCs w:val="28"/>
          </w:rPr>
          <w:t>资源服务中心职能简介。</w:t>
        </w:r>
        <w:r w:rsidR="00DD4263" w:rsidRPr="00690A69">
          <w:rPr>
            <w:rFonts w:ascii="仿宋_GB2312" w:eastAsia="仿宋_GB2312" w:hint="eastAsia"/>
            <w:b w:val="0"/>
            <w:bCs w:val="0"/>
            <w:sz w:val="28"/>
            <w:szCs w:val="28"/>
          </w:rPr>
          <w:tab/>
        </w:r>
        <w:r w:rsidR="00DD4263">
          <w:rPr>
            <w:rFonts w:ascii="仿宋_GB2312" w:eastAsia="仿宋_GB2312" w:hint="eastAsia"/>
            <w:b w:val="0"/>
            <w:bCs w:val="0"/>
            <w:sz w:val="28"/>
            <w:szCs w:val="28"/>
          </w:rPr>
          <w:fldChar w:fldCharType="begin"/>
        </w:r>
        <w:r w:rsidR="00DD4263" w:rsidRPr="00690A69">
          <w:rPr>
            <w:rFonts w:ascii="仿宋_GB2312" w:eastAsia="仿宋_GB2312" w:hint="eastAsia"/>
            <w:b w:val="0"/>
            <w:bCs w:val="0"/>
            <w:sz w:val="28"/>
            <w:szCs w:val="28"/>
          </w:rPr>
          <w:instrText xml:space="preserve"> PAGEREF _Toc72430478 \h </w:instrText>
        </w:r>
        <w:r w:rsidR="00DD4263">
          <w:rPr>
            <w:rFonts w:ascii="仿宋_GB2312" w:eastAsia="仿宋_GB2312" w:hint="eastAsia"/>
            <w:b w:val="0"/>
            <w:bCs w:val="0"/>
            <w:sz w:val="28"/>
            <w:szCs w:val="28"/>
          </w:rPr>
        </w:r>
        <w:r w:rsidR="00DD4263">
          <w:rPr>
            <w:rFonts w:ascii="仿宋_GB2312" w:eastAsia="仿宋_GB2312" w:hint="eastAsia"/>
            <w:b w:val="0"/>
            <w:bCs w:val="0"/>
            <w:sz w:val="28"/>
            <w:szCs w:val="28"/>
          </w:rPr>
          <w:fldChar w:fldCharType="separate"/>
        </w:r>
        <w:r w:rsidR="00DD4263" w:rsidRPr="00690A69">
          <w:rPr>
            <w:rFonts w:ascii="仿宋_GB2312" w:eastAsia="仿宋_GB2312" w:hint="eastAsia"/>
            <w:b w:val="0"/>
            <w:bCs w:val="0"/>
            <w:sz w:val="28"/>
            <w:szCs w:val="28"/>
          </w:rPr>
          <w:t>3</w:t>
        </w:r>
        <w:r w:rsidR="00DD4263">
          <w:rPr>
            <w:rFonts w:ascii="仿宋_GB2312" w:eastAsia="仿宋_GB2312" w:hint="eastAsia"/>
            <w:b w:val="0"/>
            <w:bCs w:val="0"/>
            <w:sz w:val="28"/>
            <w:szCs w:val="28"/>
          </w:rPr>
          <w:fldChar w:fldCharType="end"/>
        </w:r>
      </w:hyperlink>
    </w:p>
    <w:p w:rsidR="0042694A" w:rsidRDefault="00E65AC8">
      <w:pPr>
        <w:pStyle w:val="20"/>
        <w:tabs>
          <w:tab w:val="right" w:leader="dot" w:pos="8296"/>
        </w:tabs>
        <w:spacing w:line="580" w:lineRule="exact"/>
        <w:rPr>
          <w:rFonts w:ascii="仿宋_GB2312" w:eastAsia="仿宋_GB2312" w:hAnsi="Calibri"/>
          <w:b w:val="0"/>
          <w:bCs w:val="0"/>
          <w:sz w:val="28"/>
          <w:szCs w:val="28"/>
        </w:rPr>
      </w:pPr>
      <w:hyperlink w:anchor="_Toc72430479" w:history="1">
        <w:r w:rsidR="00DD4263" w:rsidRPr="00690A69">
          <w:rPr>
            <w:rStyle w:val="ab"/>
            <w:rFonts w:ascii="仿宋_GB2312" w:eastAsia="仿宋_GB2312" w:hint="eastAsia"/>
            <w:b w:val="0"/>
            <w:bCs w:val="0"/>
            <w:color w:val="auto"/>
            <w:sz w:val="28"/>
            <w:szCs w:val="28"/>
          </w:rPr>
          <w:t>（二）自贡市人</w:t>
        </w:r>
        <w:r w:rsidR="00DB5144">
          <w:rPr>
            <w:rStyle w:val="ab"/>
            <w:rFonts w:ascii="仿宋_GB2312" w:eastAsia="仿宋_GB2312" w:hint="eastAsia"/>
            <w:b w:val="0"/>
            <w:bCs w:val="0"/>
            <w:color w:val="auto"/>
            <w:sz w:val="28"/>
            <w:szCs w:val="28"/>
          </w:rPr>
          <w:t>力</w:t>
        </w:r>
        <w:r w:rsidR="00DD4263" w:rsidRPr="00690A69">
          <w:rPr>
            <w:rStyle w:val="ab"/>
            <w:rFonts w:ascii="仿宋_GB2312" w:eastAsia="仿宋_GB2312" w:hint="eastAsia"/>
            <w:b w:val="0"/>
            <w:bCs w:val="0"/>
            <w:color w:val="auto"/>
            <w:sz w:val="28"/>
            <w:szCs w:val="28"/>
          </w:rPr>
          <w:t>资源</w:t>
        </w:r>
        <w:bookmarkStart w:id="1" w:name="_GoBack"/>
        <w:bookmarkEnd w:id="1"/>
        <w:r w:rsidR="00DD4263" w:rsidRPr="00690A69">
          <w:rPr>
            <w:rStyle w:val="ab"/>
            <w:rFonts w:ascii="仿宋_GB2312" w:eastAsia="仿宋_GB2312" w:hint="eastAsia"/>
            <w:b w:val="0"/>
            <w:bCs w:val="0"/>
            <w:color w:val="auto"/>
            <w:sz w:val="28"/>
            <w:szCs w:val="28"/>
          </w:rPr>
          <w:t>服务中心2024年重点工作。</w:t>
        </w:r>
        <w:r w:rsidR="00DD4263" w:rsidRPr="00690A69">
          <w:rPr>
            <w:rFonts w:ascii="仿宋_GB2312" w:eastAsia="仿宋_GB2312" w:hint="eastAsia"/>
            <w:b w:val="0"/>
            <w:bCs w:val="0"/>
            <w:sz w:val="28"/>
            <w:szCs w:val="28"/>
          </w:rPr>
          <w:tab/>
        </w:r>
        <w:r w:rsidR="00DD4263">
          <w:rPr>
            <w:rFonts w:ascii="仿宋_GB2312" w:eastAsia="仿宋_GB2312" w:hint="eastAsia"/>
            <w:b w:val="0"/>
            <w:bCs w:val="0"/>
            <w:sz w:val="28"/>
            <w:szCs w:val="28"/>
          </w:rPr>
          <w:fldChar w:fldCharType="begin"/>
        </w:r>
        <w:r w:rsidR="00DD4263" w:rsidRPr="00690A69">
          <w:rPr>
            <w:rFonts w:ascii="仿宋_GB2312" w:eastAsia="仿宋_GB2312" w:hint="eastAsia"/>
            <w:b w:val="0"/>
            <w:bCs w:val="0"/>
            <w:sz w:val="28"/>
            <w:szCs w:val="28"/>
          </w:rPr>
          <w:instrText xml:space="preserve"> PAGEREF _Toc72430479 \h </w:instrText>
        </w:r>
        <w:r w:rsidR="00DD4263">
          <w:rPr>
            <w:rFonts w:ascii="仿宋_GB2312" w:eastAsia="仿宋_GB2312" w:hint="eastAsia"/>
            <w:b w:val="0"/>
            <w:bCs w:val="0"/>
            <w:sz w:val="28"/>
            <w:szCs w:val="28"/>
          </w:rPr>
        </w:r>
        <w:r w:rsidR="00DD4263">
          <w:rPr>
            <w:rFonts w:ascii="仿宋_GB2312" w:eastAsia="仿宋_GB2312" w:hint="eastAsia"/>
            <w:b w:val="0"/>
            <w:bCs w:val="0"/>
            <w:sz w:val="28"/>
            <w:szCs w:val="28"/>
          </w:rPr>
          <w:fldChar w:fldCharType="separate"/>
        </w:r>
        <w:r w:rsidR="00DD4263" w:rsidRPr="00690A69">
          <w:rPr>
            <w:rFonts w:ascii="仿宋_GB2312" w:eastAsia="仿宋_GB2312" w:hint="eastAsia"/>
            <w:b w:val="0"/>
            <w:bCs w:val="0"/>
            <w:sz w:val="28"/>
            <w:szCs w:val="28"/>
          </w:rPr>
          <w:t>3</w:t>
        </w:r>
        <w:r w:rsidR="00DD4263">
          <w:rPr>
            <w:rFonts w:ascii="仿宋_GB2312" w:eastAsia="仿宋_GB2312" w:hint="eastAsia"/>
            <w:b w:val="0"/>
            <w:bCs w:val="0"/>
            <w:sz w:val="28"/>
            <w:szCs w:val="28"/>
          </w:rPr>
          <w:fldChar w:fldCharType="end"/>
        </w:r>
      </w:hyperlink>
    </w:p>
    <w:p w:rsidR="0042694A" w:rsidRDefault="00E65AC8">
      <w:pPr>
        <w:pStyle w:val="10"/>
        <w:tabs>
          <w:tab w:val="right" w:leader="dot" w:pos="8296"/>
        </w:tabs>
        <w:spacing w:line="580" w:lineRule="exact"/>
        <w:rPr>
          <w:rFonts w:ascii="仿宋_GB2312" w:eastAsia="仿宋_GB2312" w:hAnsi="Calibri"/>
          <w:b w:val="0"/>
          <w:bCs w:val="0"/>
          <w:i w:val="0"/>
          <w:iCs w:val="0"/>
          <w:sz w:val="28"/>
          <w:szCs w:val="28"/>
        </w:rPr>
      </w:pPr>
      <w:hyperlink w:anchor="_Toc72430480" w:history="1">
        <w:r w:rsidR="00DD4263" w:rsidRPr="00690A69">
          <w:rPr>
            <w:rStyle w:val="ab"/>
            <w:rFonts w:ascii="仿宋_GB2312" w:eastAsia="仿宋_GB2312" w:hint="eastAsia"/>
            <w:b w:val="0"/>
            <w:bCs w:val="0"/>
            <w:i w:val="0"/>
            <w:iCs w:val="0"/>
            <w:color w:val="auto"/>
            <w:sz w:val="28"/>
            <w:szCs w:val="28"/>
          </w:rPr>
          <w:t>二、单位概况</w:t>
        </w:r>
        <w:r w:rsidR="00DD4263" w:rsidRPr="00690A69">
          <w:rPr>
            <w:rFonts w:ascii="仿宋_GB2312" w:eastAsia="仿宋_GB2312" w:hint="eastAsia"/>
            <w:b w:val="0"/>
            <w:bCs w:val="0"/>
            <w:i w:val="0"/>
            <w:iCs w:val="0"/>
            <w:sz w:val="28"/>
            <w:szCs w:val="28"/>
          </w:rPr>
          <w:tab/>
        </w:r>
        <w:r w:rsidR="00DD4263">
          <w:rPr>
            <w:rFonts w:ascii="仿宋_GB2312" w:eastAsia="仿宋_GB2312" w:hint="eastAsia"/>
            <w:b w:val="0"/>
            <w:bCs w:val="0"/>
            <w:i w:val="0"/>
            <w:iCs w:val="0"/>
            <w:sz w:val="28"/>
            <w:szCs w:val="28"/>
          </w:rPr>
          <w:fldChar w:fldCharType="begin"/>
        </w:r>
        <w:r w:rsidR="00DD4263" w:rsidRPr="00690A69">
          <w:rPr>
            <w:rFonts w:ascii="仿宋_GB2312" w:eastAsia="仿宋_GB2312" w:hint="eastAsia"/>
            <w:b w:val="0"/>
            <w:bCs w:val="0"/>
            <w:i w:val="0"/>
            <w:iCs w:val="0"/>
            <w:sz w:val="28"/>
            <w:szCs w:val="28"/>
          </w:rPr>
          <w:instrText xml:space="preserve"> PAGEREF _Toc72430480 \h </w:instrText>
        </w:r>
        <w:r w:rsidR="00DD4263">
          <w:rPr>
            <w:rFonts w:ascii="仿宋_GB2312" w:eastAsia="仿宋_GB2312" w:hint="eastAsia"/>
            <w:b w:val="0"/>
            <w:bCs w:val="0"/>
            <w:i w:val="0"/>
            <w:iCs w:val="0"/>
            <w:sz w:val="28"/>
            <w:szCs w:val="28"/>
          </w:rPr>
        </w:r>
        <w:r w:rsidR="00DD4263">
          <w:rPr>
            <w:rFonts w:ascii="仿宋_GB2312" w:eastAsia="仿宋_GB2312" w:hint="eastAsia"/>
            <w:b w:val="0"/>
            <w:bCs w:val="0"/>
            <w:i w:val="0"/>
            <w:iCs w:val="0"/>
            <w:sz w:val="28"/>
            <w:szCs w:val="28"/>
          </w:rPr>
          <w:fldChar w:fldCharType="separate"/>
        </w:r>
        <w:r w:rsidR="00DD4263" w:rsidRPr="00690A69">
          <w:rPr>
            <w:rFonts w:ascii="仿宋_GB2312" w:eastAsia="仿宋_GB2312" w:hint="eastAsia"/>
            <w:b w:val="0"/>
            <w:bCs w:val="0"/>
            <w:i w:val="0"/>
            <w:iCs w:val="0"/>
            <w:sz w:val="28"/>
            <w:szCs w:val="28"/>
          </w:rPr>
          <w:t>7</w:t>
        </w:r>
        <w:r w:rsidR="00DD4263">
          <w:rPr>
            <w:rFonts w:ascii="仿宋_GB2312" w:eastAsia="仿宋_GB2312" w:hint="eastAsia"/>
            <w:b w:val="0"/>
            <w:bCs w:val="0"/>
            <w:i w:val="0"/>
            <w:iCs w:val="0"/>
            <w:sz w:val="28"/>
            <w:szCs w:val="28"/>
          </w:rPr>
          <w:fldChar w:fldCharType="end"/>
        </w:r>
      </w:hyperlink>
    </w:p>
    <w:p w:rsidR="0042694A" w:rsidRDefault="00E65AC8">
      <w:pPr>
        <w:pStyle w:val="10"/>
        <w:tabs>
          <w:tab w:val="right" w:leader="dot" w:pos="8296"/>
        </w:tabs>
        <w:spacing w:line="580" w:lineRule="exact"/>
        <w:rPr>
          <w:rFonts w:ascii="仿宋_GB2312" w:eastAsia="仿宋_GB2312" w:hAnsi="Calibri"/>
          <w:b w:val="0"/>
          <w:bCs w:val="0"/>
          <w:i w:val="0"/>
          <w:iCs w:val="0"/>
          <w:sz w:val="28"/>
          <w:szCs w:val="28"/>
        </w:rPr>
      </w:pPr>
      <w:hyperlink w:anchor="_Toc72430481" w:history="1">
        <w:r w:rsidR="00DD4263" w:rsidRPr="00690A69">
          <w:rPr>
            <w:rStyle w:val="ab"/>
            <w:rFonts w:ascii="仿宋_GB2312" w:eastAsia="仿宋_GB2312" w:hint="eastAsia"/>
            <w:b w:val="0"/>
            <w:bCs w:val="0"/>
            <w:i w:val="0"/>
            <w:iCs w:val="0"/>
            <w:color w:val="auto"/>
            <w:sz w:val="28"/>
            <w:szCs w:val="28"/>
          </w:rPr>
          <w:t>三、收支预算情况说明</w:t>
        </w:r>
        <w:r w:rsidR="00DD4263" w:rsidRPr="00690A69">
          <w:rPr>
            <w:rFonts w:ascii="仿宋_GB2312" w:eastAsia="仿宋_GB2312" w:hint="eastAsia"/>
            <w:b w:val="0"/>
            <w:bCs w:val="0"/>
            <w:i w:val="0"/>
            <w:iCs w:val="0"/>
            <w:sz w:val="28"/>
            <w:szCs w:val="28"/>
          </w:rPr>
          <w:tab/>
        </w:r>
        <w:r w:rsidR="00DD4263">
          <w:rPr>
            <w:rFonts w:ascii="仿宋_GB2312" w:eastAsia="仿宋_GB2312" w:hint="eastAsia"/>
            <w:b w:val="0"/>
            <w:bCs w:val="0"/>
            <w:i w:val="0"/>
            <w:iCs w:val="0"/>
            <w:sz w:val="28"/>
            <w:szCs w:val="28"/>
          </w:rPr>
          <w:fldChar w:fldCharType="begin"/>
        </w:r>
        <w:r w:rsidR="00DD4263" w:rsidRPr="00690A69">
          <w:rPr>
            <w:rFonts w:ascii="仿宋_GB2312" w:eastAsia="仿宋_GB2312" w:hint="eastAsia"/>
            <w:b w:val="0"/>
            <w:bCs w:val="0"/>
            <w:i w:val="0"/>
            <w:iCs w:val="0"/>
            <w:sz w:val="28"/>
            <w:szCs w:val="28"/>
          </w:rPr>
          <w:instrText xml:space="preserve"> PAGEREF _Toc72430481 \h </w:instrText>
        </w:r>
        <w:r w:rsidR="00DD4263">
          <w:rPr>
            <w:rFonts w:ascii="仿宋_GB2312" w:eastAsia="仿宋_GB2312" w:hint="eastAsia"/>
            <w:b w:val="0"/>
            <w:bCs w:val="0"/>
            <w:i w:val="0"/>
            <w:iCs w:val="0"/>
            <w:sz w:val="28"/>
            <w:szCs w:val="28"/>
          </w:rPr>
        </w:r>
        <w:r w:rsidR="00DD4263">
          <w:rPr>
            <w:rFonts w:ascii="仿宋_GB2312" w:eastAsia="仿宋_GB2312" w:hint="eastAsia"/>
            <w:b w:val="0"/>
            <w:bCs w:val="0"/>
            <w:i w:val="0"/>
            <w:iCs w:val="0"/>
            <w:sz w:val="28"/>
            <w:szCs w:val="28"/>
          </w:rPr>
          <w:fldChar w:fldCharType="separate"/>
        </w:r>
        <w:r w:rsidR="00DD4263" w:rsidRPr="00690A69">
          <w:rPr>
            <w:rFonts w:ascii="仿宋_GB2312" w:eastAsia="仿宋_GB2312" w:hint="eastAsia"/>
            <w:b w:val="0"/>
            <w:bCs w:val="0"/>
            <w:i w:val="0"/>
            <w:iCs w:val="0"/>
            <w:sz w:val="28"/>
            <w:szCs w:val="28"/>
          </w:rPr>
          <w:t>3</w:t>
        </w:r>
        <w:r w:rsidR="00DD4263">
          <w:rPr>
            <w:rFonts w:ascii="仿宋_GB2312" w:eastAsia="仿宋_GB2312" w:hint="eastAsia"/>
            <w:b w:val="0"/>
            <w:bCs w:val="0"/>
            <w:i w:val="0"/>
            <w:iCs w:val="0"/>
            <w:sz w:val="28"/>
            <w:szCs w:val="28"/>
          </w:rPr>
          <w:fldChar w:fldCharType="end"/>
        </w:r>
      </w:hyperlink>
    </w:p>
    <w:p w:rsidR="0042694A" w:rsidRDefault="00E65AC8">
      <w:pPr>
        <w:pStyle w:val="20"/>
        <w:tabs>
          <w:tab w:val="right" w:leader="dot" w:pos="8296"/>
        </w:tabs>
        <w:spacing w:line="580" w:lineRule="exact"/>
        <w:rPr>
          <w:rFonts w:ascii="仿宋_GB2312" w:eastAsia="仿宋_GB2312" w:hAnsi="Calibri"/>
          <w:b w:val="0"/>
          <w:bCs w:val="0"/>
          <w:sz w:val="28"/>
          <w:szCs w:val="28"/>
        </w:rPr>
      </w:pPr>
      <w:hyperlink w:anchor="_Toc72430482" w:history="1">
        <w:r w:rsidR="00DD4263" w:rsidRPr="00690A69">
          <w:rPr>
            <w:rStyle w:val="ab"/>
            <w:rFonts w:ascii="仿宋_GB2312" w:eastAsia="仿宋_GB2312" w:hint="eastAsia"/>
            <w:b w:val="0"/>
            <w:bCs w:val="0"/>
            <w:color w:val="auto"/>
            <w:sz w:val="28"/>
            <w:szCs w:val="28"/>
          </w:rPr>
          <w:t>（一）收入预算情况</w:t>
        </w:r>
        <w:r w:rsidR="00DD4263" w:rsidRPr="00690A69">
          <w:rPr>
            <w:rFonts w:ascii="仿宋_GB2312" w:eastAsia="仿宋_GB2312" w:hint="eastAsia"/>
            <w:b w:val="0"/>
            <w:bCs w:val="0"/>
            <w:sz w:val="28"/>
            <w:szCs w:val="28"/>
          </w:rPr>
          <w:tab/>
        </w:r>
        <w:r w:rsidR="00DD4263">
          <w:rPr>
            <w:rFonts w:ascii="仿宋_GB2312" w:eastAsia="仿宋_GB2312" w:hint="eastAsia"/>
            <w:b w:val="0"/>
            <w:bCs w:val="0"/>
            <w:sz w:val="28"/>
            <w:szCs w:val="28"/>
          </w:rPr>
          <w:fldChar w:fldCharType="begin"/>
        </w:r>
        <w:r w:rsidR="00DD4263" w:rsidRPr="00690A69">
          <w:rPr>
            <w:rFonts w:ascii="仿宋_GB2312" w:eastAsia="仿宋_GB2312" w:hint="eastAsia"/>
            <w:b w:val="0"/>
            <w:bCs w:val="0"/>
            <w:sz w:val="28"/>
            <w:szCs w:val="28"/>
          </w:rPr>
          <w:instrText xml:space="preserve"> PAGEREF _Toc72430482 \h </w:instrText>
        </w:r>
        <w:r w:rsidR="00DD4263">
          <w:rPr>
            <w:rFonts w:ascii="仿宋_GB2312" w:eastAsia="仿宋_GB2312" w:hint="eastAsia"/>
            <w:b w:val="0"/>
            <w:bCs w:val="0"/>
            <w:sz w:val="28"/>
            <w:szCs w:val="28"/>
          </w:rPr>
        </w:r>
        <w:r w:rsidR="00DD4263">
          <w:rPr>
            <w:rFonts w:ascii="仿宋_GB2312" w:eastAsia="仿宋_GB2312" w:hint="eastAsia"/>
            <w:b w:val="0"/>
            <w:bCs w:val="0"/>
            <w:sz w:val="28"/>
            <w:szCs w:val="28"/>
          </w:rPr>
          <w:fldChar w:fldCharType="separate"/>
        </w:r>
        <w:r w:rsidR="00DD4263" w:rsidRPr="00690A69">
          <w:rPr>
            <w:rFonts w:ascii="仿宋_GB2312" w:eastAsia="仿宋_GB2312" w:hint="eastAsia"/>
            <w:b w:val="0"/>
            <w:bCs w:val="0"/>
            <w:sz w:val="28"/>
            <w:szCs w:val="28"/>
          </w:rPr>
          <w:t>8</w:t>
        </w:r>
        <w:r w:rsidR="00DD4263">
          <w:rPr>
            <w:rFonts w:ascii="仿宋_GB2312" w:eastAsia="仿宋_GB2312" w:hint="eastAsia"/>
            <w:b w:val="0"/>
            <w:bCs w:val="0"/>
            <w:sz w:val="28"/>
            <w:szCs w:val="28"/>
          </w:rPr>
          <w:fldChar w:fldCharType="end"/>
        </w:r>
      </w:hyperlink>
    </w:p>
    <w:p w:rsidR="0042694A" w:rsidRDefault="00E65AC8">
      <w:pPr>
        <w:pStyle w:val="20"/>
        <w:tabs>
          <w:tab w:val="right" w:leader="dot" w:pos="8296"/>
        </w:tabs>
        <w:spacing w:line="580" w:lineRule="exact"/>
        <w:rPr>
          <w:rFonts w:ascii="仿宋_GB2312" w:eastAsia="仿宋_GB2312" w:hAnsi="Calibri"/>
          <w:b w:val="0"/>
          <w:bCs w:val="0"/>
          <w:sz w:val="28"/>
          <w:szCs w:val="28"/>
        </w:rPr>
      </w:pPr>
      <w:hyperlink w:anchor="_Toc72430483" w:history="1">
        <w:r w:rsidR="00DD4263" w:rsidRPr="00690A69">
          <w:rPr>
            <w:rStyle w:val="ab"/>
            <w:rFonts w:ascii="仿宋_GB2312" w:eastAsia="仿宋_GB2312" w:hint="eastAsia"/>
            <w:b w:val="0"/>
            <w:bCs w:val="0"/>
            <w:color w:val="auto"/>
            <w:sz w:val="28"/>
            <w:szCs w:val="28"/>
          </w:rPr>
          <w:t>（二）支出预算情况</w:t>
        </w:r>
        <w:r w:rsidR="00DD4263" w:rsidRPr="00690A69">
          <w:rPr>
            <w:rFonts w:ascii="仿宋_GB2312" w:eastAsia="仿宋_GB2312" w:hint="eastAsia"/>
            <w:b w:val="0"/>
            <w:bCs w:val="0"/>
            <w:sz w:val="28"/>
            <w:szCs w:val="28"/>
          </w:rPr>
          <w:tab/>
        </w:r>
        <w:r w:rsidR="00DD4263">
          <w:rPr>
            <w:rFonts w:ascii="仿宋_GB2312" w:eastAsia="仿宋_GB2312" w:hint="eastAsia"/>
            <w:b w:val="0"/>
            <w:bCs w:val="0"/>
            <w:sz w:val="28"/>
            <w:szCs w:val="28"/>
          </w:rPr>
          <w:fldChar w:fldCharType="begin"/>
        </w:r>
        <w:r w:rsidR="00DD4263" w:rsidRPr="00690A69">
          <w:rPr>
            <w:rFonts w:ascii="仿宋_GB2312" w:eastAsia="仿宋_GB2312" w:hint="eastAsia"/>
            <w:b w:val="0"/>
            <w:bCs w:val="0"/>
            <w:sz w:val="28"/>
            <w:szCs w:val="28"/>
          </w:rPr>
          <w:instrText xml:space="preserve"> PAGEREF _Toc72430483 \h </w:instrText>
        </w:r>
        <w:r w:rsidR="00DD4263">
          <w:rPr>
            <w:rFonts w:ascii="仿宋_GB2312" w:eastAsia="仿宋_GB2312" w:hint="eastAsia"/>
            <w:b w:val="0"/>
            <w:bCs w:val="0"/>
            <w:sz w:val="28"/>
            <w:szCs w:val="28"/>
          </w:rPr>
        </w:r>
        <w:r w:rsidR="00DD4263">
          <w:rPr>
            <w:rFonts w:ascii="仿宋_GB2312" w:eastAsia="仿宋_GB2312" w:hint="eastAsia"/>
            <w:b w:val="0"/>
            <w:bCs w:val="0"/>
            <w:sz w:val="28"/>
            <w:szCs w:val="28"/>
          </w:rPr>
          <w:fldChar w:fldCharType="separate"/>
        </w:r>
        <w:r w:rsidR="00DD4263" w:rsidRPr="00690A69">
          <w:rPr>
            <w:rFonts w:ascii="仿宋_GB2312" w:eastAsia="仿宋_GB2312" w:hint="eastAsia"/>
            <w:b w:val="0"/>
            <w:bCs w:val="0"/>
            <w:sz w:val="28"/>
            <w:szCs w:val="28"/>
          </w:rPr>
          <w:t>8</w:t>
        </w:r>
        <w:r w:rsidR="00DD4263">
          <w:rPr>
            <w:rFonts w:ascii="仿宋_GB2312" w:eastAsia="仿宋_GB2312" w:hint="eastAsia"/>
            <w:b w:val="0"/>
            <w:bCs w:val="0"/>
            <w:sz w:val="28"/>
            <w:szCs w:val="28"/>
          </w:rPr>
          <w:fldChar w:fldCharType="end"/>
        </w:r>
      </w:hyperlink>
    </w:p>
    <w:p w:rsidR="0042694A" w:rsidRDefault="00E65AC8">
      <w:pPr>
        <w:pStyle w:val="10"/>
        <w:tabs>
          <w:tab w:val="right" w:leader="dot" w:pos="8296"/>
        </w:tabs>
        <w:spacing w:line="580" w:lineRule="exact"/>
        <w:rPr>
          <w:rFonts w:ascii="仿宋_GB2312" w:eastAsia="仿宋_GB2312" w:hAnsi="Calibri"/>
          <w:b w:val="0"/>
          <w:bCs w:val="0"/>
          <w:i w:val="0"/>
          <w:iCs w:val="0"/>
          <w:sz w:val="28"/>
          <w:szCs w:val="28"/>
        </w:rPr>
      </w:pPr>
      <w:hyperlink w:anchor="_Toc72430484" w:history="1">
        <w:r w:rsidR="00DD4263" w:rsidRPr="00690A69">
          <w:rPr>
            <w:rStyle w:val="ab"/>
            <w:rFonts w:ascii="仿宋_GB2312" w:eastAsia="仿宋_GB2312" w:hint="eastAsia"/>
            <w:b w:val="0"/>
            <w:bCs w:val="0"/>
            <w:i w:val="0"/>
            <w:iCs w:val="0"/>
            <w:color w:val="auto"/>
            <w:sz w:val="28"/>
            <w:szCs w:val="28"/>
          </w:rPr>
          <w:t>四、财政拨款收支预算情况说明</w:t>
        </w:r>
        <w:r w:rsidR="00DD4263" w:rsidRPr="00690A69">
          <w:rPr>
            <w:rFonts w:ascii="仿宋_GB2312" w:eastAsia="仿宋_GB2312" w:hint="eastAsia"/>
            <w:b w:val="0"/>
            <w:bCs w:val="0"/>
            <w:i w:val="0"/>
            <w:iCs w:val="0"/>
            <w:sz w:val="28"/>
            <w:szCs w:val="28"/>
          </w:rPr>
          <w:tab/>
        </w:r>
        <w:r w:rsidR="00DD4263">
          <w:rPr>
            <w:rFonts w:ascii="仿宋_GB2312" w:eastAsia="仿宋_GB2312" w:hint="eastAsia"/>
            <w:b w:val="0"/>
            <w:bCs w:val="0"/>
            <w:i w:val="0"/>
            <w:iCs w:val="0"/>
            <w:sz w:val="28"/>
            <w:szCs w:val="28"/>
          </w:rPr>
          <w:fldChar w:fldCharType="begin"/>
        </w:r>
        <w:r w:rsidR="00DD4263" w:rsidRPr="00690A69">
          <w:rPr>
            <w:rFonts w:ascii="仿宋_GB2312" w:eastAsia="仿宋_GB2312" w:hint="eastAsia"/>
            <w:b w:val="0"/>
            <w:bCs w:val="0"/>
            <w:i w:val="0"/>
            <w:iCs w:val="0"/>
            <w:sz w:val="28"/>
            <w:szCs w:val="28"/>
          </w:rPr>
          <w:instrText xml:space="preserve"> PAGEREF _Toc72430484 \h </w:instrText>
        </w:r>
        <w:r w:rsidR="00DD4263">
          <w:rPr>
            <w:rFonts w:ascii="仿宋_GB2312" w:eastAsia="仿宋_GB2312" w:hint="eastAsia"/>
            <w:b w:val="0"/>
            <w:bCs w:val="0"/>
            <w:i w:val="0"/>
            <w:iCs w:val="0"/>
            <w:sz w:val="28"/>
            <w:szCs w:val="28"/>
          </w:rPr>
        </w:r>
        <w:r w:rsidR="00DD4263">
          <w:rPr>
            <w:rFonts w:ascii="仿宋_GB2312" w:eastAsia="仿宋_GB2312" w:hint="eastAsia"/>
            <w:b w:val="0"/>
            <w:bCs w:val="0"/>
            <w:i w:val="0"/>
            <w:iCs w:val="0"/>
            <w:sz w:val="28"/>
            <w:szCs w:val="28"/>
          </w:rPr>
          <w:fldChar w:fldCharType="separate"/>
        </w:r>
        <w:r w:rsidR="00DD4263" w:rsidRPr="00690A69">
          <w:rPr>
            <w:rFonts w:ascii="仿宋_GB2312" w:eastAsia="仿宋_GB2312" w:hint="eastAsia"/>
            <w:b w:val="0"/>
            <w:bCs w:val="0"/>
            <w:i w:val="0"/>
            <w:iCs w:val="0"/>
            <w:sz w:val="28"/>
            <w:szCs w:val="28"/>
          </w:rPr>
          <w:t>8</w:t>
        </w:r>
        <w:r w:rsidR="00DD4263">
          <w:rPr>
            <w:rFonts w:ascii="仿宋_GB2312" w:eastAsia="仿宋_GB2312" w:hint="eastAsia"/>
            <w:b w:val="0"/>
            <w:bCs w:val="0"/>
            <w:i w:val="0"/>
            <w:iCs w:val="0"/>
            <w:sz w:val="28"/>
            <w:szCs w:val="28"/>
          </w:rPr>
          <w:fldChar w:fldCharType="end"/>
        </w:r>
      </w:hyperlink>
    </w:p>
    <w:p w:rsidR="0042694A" w:rsidRDefault="00E65AC8">
      <w:pPr>
        <w:pStyle w:val="10"/>
        <w:tabs>
          <w:tab w:val="right" w:leader="dot" w:pos="8296"/>
        </w:tabs>
        <w:spacing w:line="580" w:lineRule="exact"/>
        <w:rPr>
          <w:rFonts w:ascii="仿宋_GB2312" w:eastAsia="仿宋_GB2312" w:hAnsi="Calibri"/>
          <w:b w:val="0"/>
          <w:bCs w:val="0"/>
          <w:i w:val="0"/>
          <w:iCs w:val="0"/>
          <w:sz w:val="28"/>
          <w:szCs w:val="28"/>
        </w:rPr>
      </w:pPr>
      <w:hyperlink w:anchor="_Toc72430485" w:history="1">
        <w:r w:rsidR="00DD4263" w:rsidRPr="00690A69">
          <w:rPr>
            <w:rStyle w:val="ab"/>
            <w:rFonts w:ascii="仿宋_GB2312" w:eastAsia="仿宋_GB2312" w:hint="eastAsia"/>
            <w:b w:val="0"/>
            <w:bCs w:val="0"/>
            <w:i w:val="0"/>
            <w:iCs w:val="0"/>
            <w:color w:val="auto"/>
            <w:sz w:val="28"/>
            <w:szCs w:val="28"/>
          </w:rPr>
          <w:t>五、一般公共预算当年拨款情况说明</w:t>
        </w:r>
        <w:r w:rsidR="00DD4263" w:rsidRPr="00690A69">
          <w:rPr>
            <w:rFonts w:ascii="仿宋_GB2312" w:eastAsia="仿宋_GB2312" w:hint="eastAsia"/>
            <w:b w:val="0"/>
            <w:bCs w:val="0"/>
            <w:i w:val="0"/>
            <w:iCs w:val="0"/>
            <w:sz w:val="28"/>
            <w:szCs w:val="28"/>
          </w:rPr>
          <w:tab/>
        </w:r>
        <w:r w:rsidR="00DD4263">
          <w:rPr>
            <w:rFonts w:ascii="仿宋_GB2312" w:eastAsia="仿宋_GB2312" w:hint="eastAsia"/>
            <w:b w:val="0"/>
            <w:bCs w:val="0"/>
            <w:i w:val="0"/>
            <w:iCs w:val="0"/>
            <w:sz w:val="28"/>
            <w:szCs w:val="28"/>
          </w:rPr>
          <w:fldChar w:fldCharType="begin"/>
        </w:r>
        <w:r w:rsidR="00DD4263" w:rsidRPr="00690A69">
          <w:rPr>
            <w:rFonts w:ascii="仿宋_GB2312" w:eastAsia="仿宋_GB2312" w:hint="eastAsia"/>
            <w:b w:val="0"/>
            <w:bCs w:val="0"/>
            <w:i w:val="0"/>
            <w:iCs w:val="0"/>
            <w:sz w:val="28"/>
            <w:szCs w:val="28"/>
          </w:rPr>
          <w:instrText xml:space="preserve"> PAGEREF _Toc72430485 \h </w:instrText>
        </w:r>
        <w:r w:rsidR="00DD4263">
          <w:rPr>
            <w:rFonts w:ascii="仿宋_GB2312" w:eastAsia="仿宋_GB2312" w:hint="eastAsia"/>
            <w:b w:val="0"/>
            <w:bCs w:val="0"/>
            <w:i w:val="0"/>
            <w:iCs w:val="0"/>
            <w:sz w:val="28"/>
            <w:szCs w:val="28"/>
          </w:rPr>
        </w:r>
        <w:r w:rsidR="00DD4263">
          <w:rPr>
            <w:rFonts w:ascii="仿宋_GB2312" w:eastAsia="仿宋_GB2312" w:hint="eastAsia"/>
            <w:b w:val="0"/>
            <w:bCs w:val="0"/>
            <w:i w:val="0"/>
            <w:iCs w:val="0"/>
            <w:sz w:val="28"/>
            <w:szCs w:val="28"/>
          </w:rPr>
          <w:fldChar w:fldCharType="separate"/>
        </w:r>
        <w:r w:rsidR="00DD4263" w:rsidRPr="00690A69">
          <w:rPr>
            <w:rFonts w:ascii="仿宋_GB2312" w:eastAsia="仿宋_GB2312" w:hint="eastAsia"/>
            <w:b w:val="0"/>
            <w:bCs w:val="0"/>
            <w:i w:val="0"/>
            <w:iCs w:val="0"/>
            <w:sz w:val="28"/>
            <w:szCs w:val="28"/>
          </w:rPr>
          <w:t>9</w:t>
        </w:r>
        <w:r w:rsidR="00DD4263">
          <w:rPr>
            <w:rFonts w:ascii="仿宋_GB2312" w:eastAsia="仿宋_GB2312" w:hint="eastAsia"/>
            <w:b w:val="0"/>
            <w:bCs w:val="0"/>
            <w:i w:val="0"/>
            <w:iCs w:val="0"/>
            <w:sz w:val="28"/>
            <w:szCs w:val="28"/>
          </w:rPr>
          <w:fldChar w:fldCharType="end"/>
        </w:r>
      </w:hyperlink>
    </w:p>
    <w:p w:rsidR="0042694A" w:rsidRDefault="00E65AC8">
      <w:pPr>
        <w:pStyle w:val="20"/>
        <w:tabs>
          <w:tab w:val="right" w:leader="dot" w:pos="8296"/>
        </w:tabs>
        <w:spacing w:line="580" w:lineRule="exact"/>
        <w:rPr>
          <w:rFonts w:ascii="仿宋_GB2312" w:eastAsia="仿宋_GB2312" w:hAnsi="Calibri"/>
          <w:b w:val="0"/>
          <w:bCs w:val="0"/>
          <w:sz w:val="28"/>
          <w:szCs w:val="28"/>
        </w:rPr>
      </w:pPr>
      <w:hyperlink w:anchor="_Toc72430486" w:history="1">
        <w:r w:rsidR="00DD4263" w:rsidRPr="00690A69">
          <w:rPr>
            <w:rStyle w:val="ab"/>
            <w:rFonts w:ascii="仿宋_GB2312" w:eastAsia="仿宋_GB2312" w:hint="eastAsia"/>
            <w:b w:val="0"/>
            <w:bCs w:val="0"/>
            <w:color w:val="auto"/>
            <w:sz w:val="28"/>
            <w:szCs w:val="28"/>
          </w:rPr>
          <w:t>（一）一般公共预算当年拨款规模变化情况</w:t>
        </w:r>
        <w:r w:rsidR="00DD4263" w:rsidRPr="00690A69">
          <w:rPr>
            <w:rFonts w:ascii="仿宋_GB2312" w:eastAsia="仿宋_GB2312" w:hint="eastAsia"/>
            <w:b w:val="0"/>
            <w:bCs w:val="0"/>
            <w:sz w:val="28"/>
            <w:szCs w:val="28"/>
          </w:rPr>
          <w:tab/>
        </w:r>
        <w:r w:rsidR="00DD4263">
          <w:rPr>
            <w:rFonts w:ascii="仿宋_GB2312" w:eastAsia="仿宋_GB2312" w:hint="eastAsia"/>
            <w:b w:val="0"/>
            <w:bCs w:val="0"/>
            <w:sz w:val="28"/>
            <w:szCs w:val="28"/>
          </w:rPr>
          <w:fldChar w:fldCharType="begin"/>
        </w:r>
        <w:r w:rsidR="00DD4263" w:rsidRPr="00690A69">
          <w:rPr>
            <w:rFonts w:ascii="仿宋_GB2312" w:eastAsia="仿宋_GB2312" w:hint="eastAsia"/>
            <w:b w:val="0"/>
            <w:bCs w:val="0"/>
            <w:sz w:val="28"/>
            <w:szCs w:val="28"/>
          </w:rPr>
          <w:instrText xml:space="preserve"> PAGEREF _Toc72430486 \h </w:instrText>
        </w:r>
        <w:r w:rsidR="00DD4263">
          <w:rPr>
            <w:rFonts w:ascii="仿宋_GB2312" w:eastAsia="仿宋_GB2312" w:hint="eastAsia"/>
            <w:b w:val="0"/>
            <w:bCs w:val="0"/>
            <w:sz w:val="28"/>
            <w:szCs w:val="28"/>
          </w:rPr>
        </w:r>
        <w:r w:rsidR="00DD4263">
          <w:rPr>
            <w:rFonts w:ascii="仿宋_GB2312" w:eastAsia="仿宋_GB2312" w:hint="eastAsia"/>
            <w:b w:val="0"/>
            <w:bCs w:val="0"/>
            <w:sz w:val="28"/>
            <w:szCs w:val="28"/>
          </w:rPr>
          <w:fldChar w:fldCharType="separate"/>
        </w:r>
        <w:r w:rsidR="00DD4263" w:rsidRPr="00690A69">
          <w:rPr>
            <w:rFonts w:ascii="仿宋_GB2312" w:eastAsia="仿宋_GB2312" w:hint="eastAsia"/>
            <w:b w:val="0"/>
            <w:bCs w:val="0"/>
            <w:sz w:val="28"/>
            <w:szCs w:val="28"/>
          </w:rPr>
          <w:t>9</w:t>
        </w:r>
        <w:r w:rsidR="00DD4263">
          <w:rPr>
            <w:rFonts w:ascii="仿宋_GB2312" w:eastAsia="仿宋_GB2312" w:hint="eastAsia"/>
            <w:b w:val="0"/>
            <w:bCs w:val="0"/>
            <w:sz w:val="28"/>
            <w:szCs w:val="28"/>
          </w:rPr>
          <w:fldChar w:fldCharType="end"/>
        </w:r>
      </w:hyperlink>
    </w:p>
    <w:p w:rsidR="0042694A" w:rsidRDefault="00E65AC8">
      <w:pPr>
        <w:pStyle w:val="20"/>
        <w:tabs>
          <w:tab w:val="right" w:leader="dot" w:pos="8296"/>
        </w:tabs>
        <w:spacing w:line="580" w:lineRule="exact"/>
        <w:rPr>
          <w:rFonts w:ascii="仿宋_GB2312" w:eastAsia="仿宋_GB2312" w:hAnsi="Calibri"/>
          <w:b w:val="0"/>
          <w:bCs w:val="0"/>
          <w:sz w:val="28"/>
          <w:szCs w:val="28"/>
        </w:rPr>
      </w:pPr>
      <w:hyperlink w:anchor="_Toc72430487" w:history="1">
        <w:r w:rsidR="00DD4263" w:rsidRPr="00690A69">
          <w:rPr>
            <w:rStyle w:val="ab"/>
            <w:rFonts w:ascii="仿宋_GB2312" w:eastAsia="仿宋_GB2312" w:hint="eastAsia"/>
            <w:b w:val="0"/>
            <w:bCs w:val="0"/>
            <w:color w:val="auto"/>
            <w:sz w:val="28"/>
            <w:szCs w:val="28"/>
          </w:rPr>
          <w:t>（二）一般公共预算当年拨款结构情况</w:t>
        </w:r>
        <w:r w:rsidR="00DD4263" w:rsidRPr="00690A69">
          <w:rPr>
            <w:rFonts w:ascii="仿宋_GB2312" w:eastAsia="仿宋_GB2312" w:hint="eastAsia"/>
            <w:b w:val="0"/>
            <w:bCs w:val="0"/>
            <w:sz w:val="28"/>
            <w:szCs w:val="28"/>
          </w:rPr>
          <w:tab/>
        </w:r>
        <w:r w:rsidR="00DD4263">
          <w:rPr>
            <w:rFonts w:ascii="仿宋_GB2312" w:eastAsia="仿宋_GB2312" w:hint="eastAsia"/>
            <w:b w:val="0"/>
            <w:bCs w:val="0"/>
            <w:sz w:val="28"/>
            <w:szCs w:val="28"/>
          </w:rPr>
          <w:fldChar w:fldCharType="begin"/>
        </w:r>
        <w:r w:rsidR="00DD4263" w:rsidRPr="00690A69">
          <w:rPr>
            <w:rFonts w:ascii="仿宋_GB2312" w:eastAsia="仿宋_GB2312" w:hint="eastAsia"/>
            <w:b w:val="0"/>
            <w:bCs w:val="0"/>
            <w:sz w:val="28"/>
            <w:szCs w:val="28"/>
          </w:rPr>
          <w:instrText xml:space="preserve"> PAGEREF _Toc72430487 \h </w:instrText>
        </w:r>
        <w:r w:rsidR="00DD4263">
          <w:rPr>
            <w:rFonts w:ascii="仿宋_GB2312" w:eastAsia="仿宋_GB2312" w:hint="eastAsia"/>
            <w:b w:val="0"/>
            <w:bCs w:val="0"/>
            <w:sz w:val="28"/>
            <w:szCs w:val="28"/>
          </w:rPr>
        </w:r>
        <w:r w:rsidR="00DD4263">
          <w:rPr>
            <w:rFonts w:ascii="仿宋_GB2312" w:eastAsia="仿宋_GB2312" w:hint="eastAsia"/>
            <w:b w:val="0"/>
            <w:bCs w:val="0"/>
            <w:sz w:val="28"/>
            <w:szCs w:val="28"/>
          </w:rPr>
          <w:fldChar w:fldCharType="separate"/>
        </w:r>
        <w:r w:rsidR="00DD4263" w:rsidRPr="00690A69">
          <w:rPr>
            <w:rFonts w:ascii="仿宋_GB2312" w:eastAsia="仿宋_GB2312" w:hint="eastAsia"/>
            <w:b w:val="0"/>
            <w:bCs w:val="0"/>
            <w:sz w:val="28"/>
            <w:szCs w:val="28"/>
          </w:rPr>
          <w:t>10</w:t>
        </w:r>
        <w:r w:rsidR="00DD4263">
          <w:rPr>
            <w:rFonts w:ascii="仿宋_GB2312" w:eastAsia="仿宋_GB2312" w:hint="eastAsia"/>
            <w:b w:val="0"/>
            <w:bCs w:val="0"/>
            <w:sz w:val="28"/>
            <w:szCs w:val="28"/>
          </w:rPr>
          <w:fldChar w:fldCharType="end"/>
        </w:r>
      </w:hyperlink>
    </w:p>
    <w:p w:rsidR="0042694A" w:rsidRDefault="00E65AC8">
      <w:pPr>
        <w:pStyle w:val="20"/>
        <w:tabs>
          <w:tab w:val="right" w:leader="dot" w:pos="8296"/>
        </w:tabs>
        <w:spacing w:line="580" w:lineRule="exact"/>
        <w:rPr>
          <w:rFonts w:ascii="仿宋_GB2312" w:eastAsia="仿宋_GB2312" w:hAnsi="Calibri"/>
          <w:b w:val="0"/>
          <w:bCs w:val="0"/>
          <w:sz w:val="28"/>
          <w:szCs w:val="28"/>
        </w:rPr>
      </w:pPr>
      <w:hyperlink w:anchor="_Toc72430488" w:history="1">
        <w:r w:rsidR="00DD4263" w:rsidRPr="00690A69">
          <w:rPr>
            <w:rStyle w:val="ab"/>
            <w:rFonts w:ascii="仿宋_GB2312" w:eastAsia="仿宋_GB2312" w:hint="eastAsia"/>
            <w:b w:val="0"/>
            <w:bCs w:val="0"/>
            <w:color w:val="auto"/>
            <w:sz w:val="28"/>
            <w:szCs w:val="28"/>
          </w:rPr>
          <w:t>（三）一般公共预算当年拨款具体使用情况</w:t>
        </w:r>
        <w:r w:rsidR="00DD4263" w:rsidRPr="00690A69">
          <w:rPr>
            <w:rFonts w:ascii="仿宋_GB2312" w:eastAsia="仿宋_GB2312" w:hint="eastAsia"/>
            <w:b w:val="0"/>
            <w:bCs w:val="0"/>
            <w:sz w:val="28"/>
            <w:szCs w:val="28"/>
          </w:rPr>
          <w:tab/>
        </w:r>
      </w:hyperlink>
      <w:r w:rsidR="00DD4263" w:rsidRPr="00690A69">
        <w:rPr>
          <w:rStyle w:val="ab"/>
          <w:rFonts w:ascii="仿宋_GB2312" w:eastAsia="仿宋_GB2312" w:hint="eastAsia"/>
          <w:b w:val="0"/>
          <w:bCs w:val="0"/>
          <w:color w:val="auto"/>
          <w:sz w:val="28"/>
          <w:szCs w:val="28"/>
        </w:rPr>
        <w:t>10</w:t>
      </w:r>
    </w:p>
    <w:p w:rsidR="0042694A" w:rsidRDefault="00E65AC8">
      <w:pPr>
        <w:pStyle w:val="10"/>
        <w:tabs>
          <w:tab w:val="right" w:leader="dot" w:pos="8296"/>
        </w:tabs>
        <w:spacing w:line="580" w:lineRule="exact"/>
        <w:rPr>
          <w:rFonts w:ascii="仿宋_GB2312" w:eastAsia="仿宋_GB2312" w:hAnsi="Calibri"/>
          <w:b w:val="0"/>
          <w:bCs w:val="0"/>
          <w:i w:val="0"/>
          <w:iCs w:val="0"/>
          <w:sz w:val="28"/>
          <w:szCs w:val="28"/>
        </w:rPr>
      </w:pPr>
      <w:hyperlink w:anchor="_Toc72430489" w:history="1">
        <w:r w:rsidR="00DD4263" w:rsidRPr="00690A69">
          <w:rPr>
            <w:rStyle w:val="ab"/>
            <w:rFonts w:ascii="仿宋_GB2312" w:eastAsia="仿宋_GB2312" w:hint="eastAsia"/>
            <w:b w:val="0"/>
            <w:bCs w:val="0"/>
            <w:i w:val="0"/>
            <w:iCs w:val="0"/>
            <w:color w:val="auto"/>
            <w:sz w:val="28"/>
            <w:szCs w:val="28"/>
          </w:rPr>
          <w:t>六、一般公共预算基本支出情况说明</w:t>
        </w:r>
        <w:r w:rsidR="00DD4263" w:rsidRPr="00690A69">
          <w:rPr>
            <w:rFonts w:ascii="仿宋_GB2312" w:eastAsia="仿宋_GB2312" w:hint="eastAsia"/>
            <w:b w:val="0"/>
            <w:bCs w:val="0"/>
            <w:i w:val="0"/>
            <w:iCs w:val="0"/>
            <w:sz w:val="28"/>
            <w:szCs w:val="28"/>
          </w:rPr>
          <w:tab/>
        </w:r>
        <w:r w:rsidR="00DD4263">
          <w:rPr>
            <w:rFonts w:ascii="仿宋_GB2312" w:eastAsia="仿宋_GB2312" w:hint="eastAsia"/>
            <w:b w:val="0"/>
            <w:bCs w:val="0"/>
            <w:i w:val="0"/>
            <w:iCs w:val="0"/>
            <w:sz w:val="28"/>
            <w:szCs w:val="28"/>
          </w:rPr>
          <w:fldChar w:fldCharType="begin"/>
        </w:r>
        <w:r w:rsidR="00DD4263" w:rsidRPr="00690A69">
          <w:rPr>
            <w:rFonts w:ascii="仿宋_GB2312" w:eastAsia="仿宋_GB2312" w:hint="eastAsia"/>
            <w:b w:val="0"/>
            <w:bCs w:val="0"/>
            <w:i w:val="0"/>
            <w:iCs w:val="0"/>
            <w:sz w:val="28"/>
            <w:szCs w:val="28"/>
          </w:rPr>
          <w:instrText xml:space="preserve"> PAGEREF _Toc72430489 \h </w:instrText>
        </w:r>
        <w:r w:rsidR="00DD4263">
          <w:rPr>
            <w:rFonts w:ascii="仿宋_GB2312" w:eastAsia="仿宋_GB2312" w:hint="eastAsia"/>
            <w:b w:val="0"/>
            <w:bCs w:val="0"/>
            <w:i w:val="0"/>
            <w:iCs w:val="0"/>
            <w:sz w:val="28"/>
            <w:szCs w:val="28"/>
          </w:rPr>
        </w:r>
        <w:r w:rsidR="00DD4263">
          <w:rPr>
            <w:rFonts w:ascii="仿宋_GB2312" w:eastAsia="仿宋_GB2312" w:hint="eastAsia"/>
            <w:b w:val="0"/>
            <w:bCs w:val="0"/>
            <w:i w:val="0"/>
            <w:iCs w:val="0"/>
            <w:sz w:val="28"/>
            <w:szCs w:val="28"/>
          </w:rPr>
          <w:fldChar w:fldCharType="separate"/>
        </w:r>
        <w:r w:rsidR="00DD4263" w:rsidRPr="00690A69">
          <w:rPr>
            <w:rFonts w:ascii="仿宋_GB2312" w:eastAsia="仿宋_GB2312" w:hint="eastAsia"/>
            <w:b w:val="0"/>
            <w:bCs w:val="0"/>
            <w:i w:val="0"/>
            <w:iCs w:val="0"/>
            <w:sz w:val="28"/>
            <w:szCs w:val="28"/>
          </w:rPr>
          <w:t>11</w:t>
        </w:r>
        <w:r w:rsidR="00DD4263">
          <w:rPr>
            <w:rFonts w:ascii="仿宋_GB2312" w:eastAsia="仿宋_GB2312" w:hint="eastAsia"/>
            <w:b w:val="0"/>
            <w:bCs w:val="0"/>
            <w:i w:val="0"/>
            <w:iCs w:val="0"/>
            <w:sz w:val="28"/>
            <w:szCs w:val="28"/>
          </w:rPr>
          <w:fldChar w:fldCharType="end"/>
        </w:r>
      </w:hyperlink>
    </w:p>
    <w:p w:rsidR="0042694A" w:rsidRDefault="00E65AC8">
      <w:pPr>
        <w:pStyle w:val="10"/>
        <w:tabs>
          <w:tab w:val="right" w:leader="dot" w:pos="8296"/>
        </w:tabs>
        <w:spacing w:line="580" w:lineRule="exact"/>
        <w:rPr>
          <w:rFonts w:ascii="仿宋_GB2312" w:eastAsia="仿宋_GB2312" w:hAnsi="Calibri"/>
          <w:b w:val="0"/>
          <w:bCs w:val="0"/>
          <w:i w:val="0"/>
          <w:iCs w:val="0"/>
          <w:sz w:val="28"/>
          <w:szCs w:val="28"/>
        </w:rPr>
      </w:pPr>
      <w:hyperlink w:anchor="_Toc72430490" w:history="1">
        <w:r w:rsidR="00DD4263" w:rsidRPr="00690A69">
          <w:rPr>
            <w:rStyle w:val="ab"/>
            <w:rFonts w:ascii="仿宋_GB2312" w:eastAsia="仿宋_GB2312" w:hint="eastAsia"/>
            <w:b w:val="0"/>
            <w:bCs w:val="0"/>
            <w:i w:val="0"/>
            <w:iCs w:val="0"/>
            <w:color w:val="auto"/>
            <w:sz w:val="28"/>
            <w:szCs w:val="28"/>
          </w:rPr>
          <w:t>七、“三公”经费财政拨款预算安排情况</w:t>
        </w:r>
        <w:r w:rsidR="00DD4263" w:rsidRPr="00690A69">
          <w:rPr>
            <w:rFonts w:ascii="仿宋_GB2312" w:eastAsia="仿宋_GB2312" w:hint="eastAsia"/>
            <w:b w:val="0"/>
            <w:bCs w:val="0"/>
            <w:i w:val="0"/>
            <w:iCs w:val="0"/>
            <w:sz w:val="28"/>
            <w:szCs w:val="28"/>
          </w:rPr>
          <w:tab/>
        </w:r>
        <w:r w:rsidR="00DD4263">
          <w:rPr>
            <w:rFonts w:ascii="仿宋_GB2312" w:eastAsia="仿宋_GB2312" w:hint="eastAsia"/>
            <w:b w:val="0"/>
            <w:bCs w:val="0"/>
            <w:i w:val="0"/>
            <w:iCs w:val="0"/>
            <w:sz w:val="28"/>
            <w:szCs w:val="28"/>
          </w:rPr>
          <w:fldChar w:fldCharType="begin"/>
        </w:r>
        <w:r w:rsidR="00DD4263" w:rsidRPr="00690A69">
          <w:rPr>
            <w:rFonts w:ascii="仿宋_GB2312" w:eastAsia="仿宋_GB2312" w:hint="eastAsia"/>
            <w:b w:val="0"/>
            <w:bCs w:val="0"/>
            <w:i w:val="0"/>
            <w:iCs w:val="0"/>
            <w:sz w:val="28"/>
            <w:szCs w:val="28"/>
          </w:rPr>
          <w:instrText xml:space="preserve"> PAGEREF _Toc72430490 \h </w:instrText>
        </w:r>
        <w:r w:rsidR="00DD4263">
          <w:rPr>
            <w:rFonts w:ascii="仿宋_GB2312" w:eastAsia="仿宋_GB2312" w:hint="eastAsia"/>
            <w:b w:val="0"/>
            <w:bCs w:val="0"/>
            <w:i w:val="0"/>
            <w:iCs w:val="0"/>
            <w:sz w:val="28"/>
            <w:szCs w:val="28"/>
          </w:rPr>
        </w:r>
        <w:r w:rsidR="00DD4263">
          <w:rPr>
            <w:rFonts w:ascii="仿宋_GB2312" w:eastAsia="仿宋_GB2312" w:hint="eastAsia"/>
            <w:b w:val="0"/>
            <w:bCs w:val="0"/>
            <w:i w:val="0"/>
            <w:iCs w:val="0"/>
            <w:sz w:val="28"/>
            <w:szCs w:val="28"/>
          </w:rPr>
          <w:fldChar w:fldCharType="separate"/>
        </w:r>
        <w:r w:rsidR="00DD4263" w:rsidRPr="00690A69">
          <w:rPr>
            <w:rFonts w:ascii="仿宋_GB2312" w:eastAsia="仿宋_GB2312" w:hint="eastAsia"/>
            <w:b w:val="0"/>
            <w:bCs w:val="0"/>
            <w:i w:val="0"/>
            <w:iCs w:val="0"/>
            <w:sz w:val="28"/>
            <w:szCs w:val="28"/>
          </w:rPr>
          <w:t>12</w:t>
        </w:r>
        <w:r w:rsidR="00DD4263">
          <w:rPr>
            <w:rFonts w:ascii="仿宋_GB2312" w:eastAsia="仿宋_GB2312" w:hint="eastAsia"/>
            <w:b w:val="0"/>
            <w:bCs w:val="0"/>
            <w:i w:val="0"/>
            <w:iCs w:val="0"/>
            <w:sz w:val="28"/>
            <w:szCs w:val="28"/>
          </w:rPr>
          <w:fldChar w:fldCharType="end"/>
        </w:r>
      </w:hyperlink>
    </w:p>
    <w:p w:rsidR="0042694A" w:rsidRDefault="00E65AC8">
      <w:pPr>
        <w:pStyle w:val="10"/>
        <w:tabs>
          <w:tab w:val="right" w:leader="dot" w:pos="8296"/>
        </w:tabs>
        <w:spacing w:line="580" w:lineRule="exact"/>
        <w:rPr>
          <w:rFonts w:ascii="仿宋_GB2312" w:eastAsia="仿宋_GB2312" w:hAnsi="Calibri"/>
          <w:b w:val="0"/>
          <w:bCs w:val="0"/>
          <w:i w:val="0"/>
          <w:iCs w:val="0"/>
          <w:sz w:val="28"/>
          <w:szCs w:val="28"/>
        </w:rPr>
      </w:pPr>
      <w:hyperlink w:anchor="_Toc72430491" w:history="1">
        <w:r w:rsidR="00DD4263" w:rsidRPr="00690A69">
          <w:rPr>
            <w:rStyle w:val="ab"/>
            <w:rFonts w:ascii="仿宋_GB2312" w:eastAsia="仿宋_GB2312" w:hint="eastAsia"/>
            <w:b w:val="0"/>
            <w:bCs w:val="0"/>
            <w:i w:val="0"/>
            <w:iCs w:val="0"/>
            <w:color w:val="auto"/>
            <w:sz w:val="28"/>
            <w:szCs w:val="28"/>
          </w:rPr>
          <w:t>八、政府性基金预算支出情况说明</w:t>
        </w:r>
        <w:r w:rsidR="00DD4263" w:rsidRPr="00690A69">
          <w:rPr>
            <w:rFonts w:ascii="仿宋_GB2312" w:eastAsia="仿宋_GB2312" w:hint="eastAsia"/>
            <w:b w:val="0"/>
            <w:bCs w:val="0"/>
            <w:i w:val="0"/>
            <w:iCs w:val="0"/>
            <w:sz w:val="28"/>
            <w:szCs w:val="28"/>
          </w:rPr>
          <w:tab/>
        </w:r>
        <w:r w:rsidR="00DD4263">
          <w:rPr>
            <w:rFonts w:ascii="仿宋_GB2312" w:eastAsia="仿宋_GB2312" w:hint="eastAsia"/>
            <w:b w:val="0"/>
            <w:bCs w:val="0"/>
            <w:i w:val="0"/>
            <w:iCs w:val="0"/>
            <w:sz w:val="28"/>
            <w:szCs w:val="28"/>
          </w:rPr>
          <w:fldChar w:fldCharType="begin"/>
        </w:r>
        <w:r w:rsidR="00DD4263" w:rsidRPr="00690A69">
          <w:rPr>
            <w:rFonts w:ascii="仿宋_GB2312" w:eastAsia="仿宋_GB2312" w:hint="eastAsia"/>
            <w:b w:val="0"/>
            <w:bCs w:val="0"/>
            <w:i w:val="0"/>
            <w:iCs w:val="0"/>
            <w:sz w:val="28"/>
            <w:szCs w:val="28"/>
          </w:rPr>
          <w:instrText xml:space="preserve"> PAGEREF _Toc72430491 \h </w:instrText>
        </w:r>
        <w:r w:rsidR="00DD4263">
          <w:rPr>
            <w:rFonts w:ascii="仿宋_GB2312" w:eastAsia="仿宋_GB2312" w:hint="eastAsia"/>
            <w:b w:val="0"/>
            <w:bCs w:val="0"/>
            <w:i w:val="0"/>
            <w:iCs w:val="0"/>
            <w:sz w:val="28"/>
            <w:szCs w:val="28"/>
          </w:rPr>
        </w:r>
        <w:r w:rsidR="00DD4263">
          <w:rPr>
            <w:rFonts w:ascii="仿宋_GB2312" w:eastAsia="仿宋_GB2312" w:hint="eastAsia"/>
            <w:b w:val="0"/>
            <w:bCs w:val="0"/>
            <w:i w:val="0"/>
            <w:iCs w:val="0"/>
            <w:sz w:val="28"/>
            <w:szCs w:val="28"/>
          </w:rPr>
          <w:fldChar w:fldCharType="separate"/>
        </w:r>
        <w:r w:rsidR="00DD4263" w:rsidRPr="00690A69">
          <w:rPr>
            <w:rFonts w:ascii="仿宋_GB2312" w:eastAsia="仿宋_GB2312" w:hint="eastAsia"/>
            <w:b w:val="0"/>
            <w:bCs w:val="0"/>
            <w:i w:val="0"/>
            <w:iCs w:val="0"/>
            <w:sz w:val="28"/>
            <w:szCs w:val="28"/>
          </w:rPr>
          <w:t>13</w:t>
        </w:r>
        <w:r w:rsidR="00DD4263">
          <w:rPr>
            <w:rFonts w:ascii="仿宋_GB2312" w:eastAsia="仿宋_GB2312" w:hint="eastAsia"/>
            <w:b w:val="0"/>
            <w:bCs w:val="0"/>
            <w:i w:val="0"/>
            <w:iCs w:val="0"/>
            <w:sz w:val="28"/>
            <w:szCs w:val="28"/>
          </w:rPr>
          <w:fldChar w:fldCharType="end"/>
        </w:r>
      </w:hyperlink>
    </w:p>
    <w:p w:rsidR="0042694A" w:rsidRDefault="00E65AC8">
      <w:pPr>
        <w:pStyle w:val="10"/>
        <w:tabs>
          <w:tab w:val="right" w:leader="dot" w:pos="8296"/>
        </w:tabs>
        <w:spacing w:line="580" w:lineRule="exact"/>
        <w:rPr>
          <w:rFonts w:ascii="仿宋_GB2312" w:eastAsia="仿宋_GB2312" w:hAnsi="Calibri"/>
          <w:b w:val="0"/>
          <w:bCs w:val="0"/>
          <w:i w:val="0"/>
          <w:iCs w:val="0"/>
          <w:sz w:val="28"/>
          <w:szCs w:val="28"/>
        </w:rPr>
      </w:pPr>
      <w:hyperlink w:anchor="_Toc72430492" w:history="1">
        <w:r w:rsidR="00DD4263" w:rsidRPr="00690A69">
          <w:rPr>
            <w:rStyle w:val="ab"/>
            <w:rFonts w:ascii="仿宋_GB2312" w:eastAsia="仿宋_GB2312" w:hint="eastAsia"/>
            <w:b w:val="0"/>
            <w:bCs w:val="0"/>
            <w:i w:val="0"/>
            <w:iCs w:val="0"/>
            <w:color w:val="auto"/>
            <w:sz w:val="28"/>
            <w:szCs w:val="28"/>
          </w:rPr>
          <w:t>九、国有资本经营预算支出情况说明</w:t>
        </w:r>
        <w:r w:rsidR="00DD4263" w:rsidRPr="00690A69">
          <w:rPr>
            <w:rFonts w:ascii="仿宋_GB2312" w:eastAsia="仿宋_GB2312" w:hint="eastAsia"/>
            <w:b w:val="0"/>
            <w:bCs w:val="0"/>
            <w:i w:val="0"/>
            <w:iCs w:val="0"/>
            <w:sz w:val="28"/>
            <w:szCs w:val="28"/>
          </w:rPr>
          <w:tab/>
        </w:r>
        <w:r w:rsidR="00DD4263">
          <w:rPr>
            <w:rFonts w:ascii="仿宋_GB2312" w:eastAsia="仿宋_GB2312" w:hint="eastAsia"/>
            <w:b w:val="0"/>
            <w:bCs w:val="0"/>
            <w:i w:val="0"/>
            <w:iCs w:val="0"/>
            <w:sz w:val="28"/>
            <w:szCs w:val="28"/>
          </w:rPr>
          <w:fldChar w:fldCharType="begin"/>
        </w:r>
        <w:r w:rsidR="00DD4263" w:rsidRPr="00690A69">
          <w:rPr>
            <w:rFonts w:ascii="仿宋_GB2312" w:eastAsia="仿宋_GB2312" w:hint="eastAsia"/>
            <w:b w:val="0"/>
            <w:bCs w:val="0"/>
            <w:i w:val="0"/>
            <w:iCs w:val="0"/>
            <w:sz w:val="28"/>
            <w:szCs w:val="28"/>
          </w:rPr>
          <w:instrText xml:space="preserve"> PAGEREF _Toc72430492 \h </w:instrText>
        </w:r>
        <w:r w:rsidR="00DD4263">
          <w:rPr>
            <w:rFonts w:ascii="仿宋_GB2312" w:eastAsia="仿宋_GB2312" w:hint="eastAsia"/>
            <w:b w:val="0"/>
            <w:bCs w:val="0"/>
            <w:i w:val="0"/>
            <w:iCs w:val="0"/>
            <w:sz w:val="28"/>
            <w:szCs w:val="28"/>
          </w:rPr>
        </w:r>
        <w:r w:rsidR="00DD4263">
          <w:rPr>
            <w:rFonts w:ascii="仿宋_GB2312" w:eastAsia="仿宋_GB2312" w:hint="eastAsia"/>
            <w:b w:val="0"/>
            <w:bCs w:val="0"/>
            <w:i w:val="0"/>
            <w:iCs w:val="0"/>
            <w:sz w:val="28"/>
            <w:szCs w:val="28"/>
          </w:rPr>
          <w:fldChar w:fldCharType="separate"/>
        </w:r>
        <w:r w:rsidR="00DD4263" w:rsidRPr="00690A69">
          <w:rPr>
            <w:rFonts w:ascii="仿宋_GB2312" w:eastAsia="仿宋_GB2312" w:hint="eastAsia"/>
            <w:b w:val="0"/>
            <w:bCs w:val="0"/>
            <w:i w:val="0"/>
            <w:iCs w:val="0"/>
            <w:sz w:val="28"/>
            <w:szCs w:val="28"/>
          </w:rPr>
          <w:t>13</w:t>
        </w:r>
        <w:r w:rsidR="00DD4263">
          <w:rPr>
            <w:rFonts w:ascii="仿宋_GB2312" w:eastAsia="仿宋_GB2312" w:hint="eastAsia"/>
            <w:b w:val="0"/>
            <w:bCs w:val="0"/>
            <w:i w:val="0"/>
            <w:iCs w:val="0"/>
            <w:sz w:val="28"/>
            <w:szCs w:val="28"/>
          </w:rPr>
          <w:fldChar w:fldCharType="end"/>
        </w:r>
      </w:hyperlink>
    </w:p>
    <w:p w:rsidR="0042694A" w:rsidRDefault="00E65AC8">
      <w:pPr>
        <w:pStyle w:val="10"/>
        <w:tabs>
          <w:tab w:val="right" w:leader="dot" w:pos="8296"/>
        </w:tabs>
        <w:spacing w:line="580" w:lineRule="exact"/>
        <w:rPr>
          <w:rFonts w:ascii="仿宋_GB2312" w:eastAsia="仿宋_GB2312" w:hAnsi="Calibri"/>
          <w:b w:val="0"/>
          <w:bCs w:val="0"/>
          <w:i w:val="0"/>
          <w:iCs w:val="0"/>
          <w:sz w:val="28"/>
          <w:szCs w:val="28"/>
        </w:rPr>
      </w:pPr>
      <w:hyperlink w:anchor="_Toc72430493" w:history="1">
        <w:r w:rsidR="00DD4263" w:rsidRPr="00690A69">
          <w:rPr>
            <w:rStyle w:val="ab"/>
            <w:rFonts w:ascii="仿宋_GB2312" w:eastAsia="仿宋_GB2312" w:hint="eastAsia"/>
            <w:b w:val="0"/>
            <w:bCs w:val="0"/>
            <w:i w:val="0"/>
            <w:iCs w:val="0"/>
            <w:color w:val="auto"/>
            <w:sz w:val="28"/>
            <w:szCs w:val="28"/>
          </w:rPr>
          <w:t>十、其他重要事项的情况说明</w:t>
        </w:r>
        <w:r w:rsidR="00DD4263" w:rsidRPr="00690A69">
          <w:rPr>
            <w:rFonts w:ascii="仿宋_GB2312" w:eastAsia="仿宋_GB2312" w:hint="eastAsia"/>
            <w:b w:val="0"/>
            <w:bCs w:val="0"/>
            <w:i w:val="0"/>
            <w:iCs w:val="0"/>
            <w:sz w:val="28"/>
            <w:szCs w:val="28"/>
          </w:rPr>
          <w:tab/>
        </w:r>
        <w:r w:rsidR="00DD4263">
          <w:rPr>
            <w:rFonts w:ascii="仿宋_GB2312" w:eastAsia="仿宋_GB2312" w:hint="eastAsia"/>
            <w:b w:val="0"/>
            <w:bCs w:val="0"/>
            <w:i w:val="0"/>
            <w:iCs w:val="0"/>
            <w:sz w:val="28"/>
            <w:szCs w:val="28"/>
          </w:rPr>
          <w:fldChar w:fldCharType="begin"/>
        </w:r>
        <w:r w:rsidR="00DD4263" w:rsidRPr="00690A69">
          <w:rPr>
            <w:rFonts w:ascii="仿宋_GB2312" w:eastAsia="仿宋_GB2312" w:hint="eastAsia"/>
            <w:b w:val="0"/>
            <w:bCs w:val="0"/>
            <w:i w:val="0"/>
            <w:iCs w:val="0"/>
            <w:sz w:val="28"/>
            <w:szCs w:val="28"/>
          </w:rPr>
          <w:instrText xml:space="preserve"> PAGEREF _Toc72430493 \h </w:instrText>
        </w:r>
        <w:r w:rsidR="00DD4263">
          <w:rPr>
            <w:rFonts w:ascii="仿宋_GB2312" w:eastAsia="仿宋_GB2312" w:hint="eastAsia"/>
            <w:b w:val="0"/>
            <w:bCs w:val="0"/>
            <w:i w:val="0"/>
            <w:iCs w:val="0"/>
            <w:sz w:val="28"/>
            <w:szCs w:val="28"/>
          </w:rPr>
        </w:r>
        <w:r w:rsidR="00DD4263">
          <w:rPr>
            <w:rFonts w:ascii="仿宋_GB2312" w:eastAsia="仿宋_GB2312" w:hint="eastAsia"/>
            <w:b w:val="0"/>
            <w:bCs w:val="0"/>
            <w:i w:val="0"/>
            <w:iCs w:val="0"/>
            <w:sz w:val="28"/>
            <w:szCs w:val="28"/>
          </w:rPr>
          <w:fldChar w:fldCharType="separate"/>
        </w:r>
        <w:r w:rsidR="00DD4263" w:rsidRPr="00690A69">
          <w:rPr>
            <w:rFonts w:ascii="仿宋_GB2312" w:eastAsia="仿宋_GB2312" w:hint="eastAsia"/>
            <w:b w:val="0"/>
            <w:bCs w:val="0"/>
            <w:i w:val="0"/>
            <w:iCs w:val="0"/>
            <w:sz w:val="28"/>
            <w:szCs w:val="28"/>
          </w:rPr>
          <w:t>13</w:t>
        </w:r>
        <w:r w:rsidR="00DD4263">
          <w:rPr>
            <w:rFonts w:ascii="仿宋_GB2312" w:eastAsia="仿宋_GB2312" w:hint="eastAsia"/>
            <w:b w:val="0"/>
            <w:bCs w:val="0"/>
            <w:i w:val="0"/>
            <w:iCs w:val="0"/>
            <w:sz w:val="28"/>
            <w:szCs w:val="28"/>
          </w:rPr>
          <w:fldChar w:fldCharType="end"/>
        </w:r>
      </w:hyperlink>
    </w:p>
    <w:p w:rsidR="0042694A" w:rsidRDefault="00E65AC8">
      <w:pPr>
        <w:pStyle w:val="20"/>
        <w:tabs>
          <w:tab w:val="right" w:leader="dot" w:pos="8296"/>
        </w:tabs>
        <w:spacing w:line="580" w:lineRule="exact"/>
        <w:rPr>
          <w:rFonts w:ascii="仿宋_GB2312" w:eastAsia="仿宋_GB2312" w:hAnsi="Calibri"/>
          <w:b w:val="0"/>
          <w:bCs w:val="0"/>
          <w:sz w:val="28"/>
          <w:szCs w:val="28"/>
        </w:rPr>
      </w:pPr>
      <w:hyperlink w:anchor="_Toc72430494" w:history="1">
        <w:r w:rsidR="00DD4263" w:rsidRPr="00690A69">
          <w:rPr>
            <w:rStyle w:val="ab"/>
            <w:rFonts w:ascii="仿宋_GB2312" w:eastAsia="仿宋_GB2312" w:hint="eastAsia"/>
            <w:b w:val="0"/>
            <w:bCs w:val="0"/>
            <w:color w:val="auto"/>
            <w:sz w:val="28"/>
            <w:szCs w:val="28"/>
          </w:rPr>
          <w:t>（一）机关运行经费情况</w:t>
        </w:r>
        <w:r w:rsidR="00DD4263" w:rsidRPr="00690A69">
          <w:rPr>
            <w:rFonts w:ascii="仿宋_GB2312" w:eastAsia="仿宋_GB2312" w:hint="eastAsia"/>
            <w:b w:val="0"/>
            <w:bCs w:val="0"/>
            <w:sz w:val="28"/>
            <w:szCs w:val="28"/>
          </w:rPr>
          <w:tab/>
        </w:r>
        <w:r w:rsidR="00DD4263">
          <w:rPr>
            <w:rFonts w:ascii="仿宋_GB2312" w:eastAsia="仿宋_GB2312" w:hint="eastAsia"/>
            <w:b w:val="0"/>
            <w:bCs w:val="0"/>
            <w:sz w:val="28"/>
            <w:szCs w:val="28"/>
          </w:rPr>
          <w:fldChar w:fldCharType="begin"/>
        </w:r>
        <w:r w:rsidR="00DD4263" w:rsidRPr="00690A69">
          <w:rPr>
            <w:rFonts w:ascii="仿宋_GB2312" w:eastAsia="仿宋_GB2312" w:hint="eastAsia"/>
            <w:b w:val="0"/>
            <w:bCs w:val="0"/>
            <w:sz w:val="28"/>
            <w:szCs w:val="28"/>
          </w:rPr>
          <w:instrText xml:space="preserve"> PAGEREF _Toc72430494 \h </w:instrText>
        </w:r>
        <w:r w:rsidR="00DD4263">
          <w:rPr>
            <w:rFonts w:ascii="仿宋_GB2312" w:eastAsia="仿宋_GB2312" w:hint="eastAsia"/>
            <w:b w:val="0"/>
            <w:bCs w:val="0"/>
            <w:sz w:val="28"/>
            <w:szCs w:val="28"/>
          </w:rPr>
        </w:r>
        <w:r w:rsidR="00DD4263">
          <w:rPr>
            <w:rFonts w:ascii="仿宋_GB2312" w:eastAsia="仿宋_GB2312" w:hint="eastAsia"/>
            <w:b w:val="0"/>
            <w:bCs w:val="0"/>
            <w:sz w:val="28"/>
            <w:szCs w:val="28"/>
          </w:rPr>
          <w:fldChar w:fldCharType="separate"/>
        </w:r>
        <w:r w:rsidR="00DD4263" w:rsidRPr="00690A69">
          <w:rPr>
            <w:rFonts w:ascii="仿宋_GB2312" w:eastAsia="仿宋_GB2312" w:hint="eastAsia"/>
            <w:b w:val="0"/>
            <w:bCs w:val="0"/>
            <w:sz w:val="28"/>
            <w:szCs w:val="28"/>
          </w:rPr>
          <w:t>13</w:t>
        </w:r>
        <w:r w:rsidR="00DD4263">
          <w:rPr>
            <w:rFonts w:ascii="仿宋_GB2312" w:eastAsia="仿宋_GB2312" w:hint="eastAsia"/>
            <w:b w:val="0"/>
            <w:bCs w:val="0"/>
            <w:sz w:val="28"/>
            <w:szCs w:val="28"/>
          </w:rPr>
          <w:fldChar w:fldCharType="end"/>
        </w:r>
      </w:hyperlink>
    </w:p>
    <w:p w:rsidR="0042694A" w:rsidRDefault="00E65AC8">
      <w:pPr>
        <w:pStyle w:val="20"/>
        <w:tabs>
          <w:tab w:val="right" w:leader="dot" w:pos="8296"/>
        </w:tabs>
        <w:spacing w:line="580" w:lineRule="exact"/>
        <w:rPr>
          <w:rFonts w:ascii="仿宋_GB2312" w:eastAsia="仿宋_GB2312" w:hAnsi="Calibri"/>
          <w:b w:val="0"/>
          <w:bCs w:val="0"/>
          <w:sz w:val="28"/>
          <w:szCs w:val="28"/>
        </w:rPr>
      </w:pPr>
      <w:hyperlink w:anchor="_Toc72430495" w:history="1">
        <w:r w:rsidR="00DD4263" w:rsidRPr="00690A69">
          <w:rPr>
            <w:rStyle w:val="ab"/>
            <w:rFonts w:ascii="仿宋_GB2312" w:eastAsia="仿宋_GB2312" w:hint="eastAsia"/>
            <w:b w:val="0"/>
            <w:bCs w:val="0"/>
            <w:color w:val="auto"/>
            <w:sz w:val="28"/>
            <w:szCs w:val="28"/>
          </w:rPr>
          <w:t>（二）政府采购情况</w:t>
        </w:r>
        <w:r w:rsidR="00DD4263" w:rsidRPr="00690A69">
          <w:rPr>
            <w:rFonts w:ascii="仿宋_GB2312" w:eastAsia="仿宋_GB2312" w:hint="eastAsia"/>
            <w:b w:val="0"/>
            <w:bCs w:val="0"/>
            <w:sz w:val="28"/>
            <w:szCs w:val="28"/>
          </w:rPr>
          <w:tab/>
        </w:r>
        <w:r w:rsidR="00DD4263">
          <w:rPr>
            <w:rFonts w:ascii="仿宋_GB2312" w:eastAsia="仿宋_GB2312" w:hint="eastAsia"/>
            <w:b w:val="0"/>
            <w:bCs w:val="0"/>
            <w:sz w:val="28"/>
            <w:szCs w:val="28"/>
          </w:rPr>
          <w:fldChar w:fldCharType="begin"/>
        </w:r>
        <w:r w:rsidR="00DD4263" w:rsidRPr="00690A69">
          <w:rPr>
            <w:rFonts w:ascii="仿宋_GB2312" w:eastAsia="仿宋_GB2312" w:hint="eastAsia"/>
            <w:b w:val="0"/>
            <w:bCs w:val="0"/>
            <w:sz w:val="28"/>
            <w:szCs w:val="28"/>
          </w:rPr>
          <w:instrText xml:space="preserve"> PAGEREF _Toc72430495 \h </w:instrText>
        </w:r>
        <w:r w:rsidR="00DD4263">
          <w:rPr>
            <w:rFonts w:ascii="仿宋_GB2312" w:eastAsia="仿宋_GB2312" w:hint="eastAsia"/>
            <w:b w:val="0"/>
            <w:bCs w:val="0"/>
            <w:sz w:val="28"/>
            <w:szCs w:val="28"/>
          </w:rPr>
        </w:r>
        <w:r w:rsidR="00DD4263">
          <w:rPr>
            <w:rFonts w:ascii="仿宋_GB2312" w:eastAsia="仿宋_GB2312" w:hint="eastAsia"/>
            <w:b w:val="0"/>
            <w:bCs w:val="0"/>
            <w:sz w:val="28"/>
            <w:szCs w:val="28"/>
          </w:rPr>
          <w:fldChar w:fldCharType="separate"/>
        </w:r>
        <w:r w:rsidR="00DD4263" w:rsidRPr="00690A69">
          <w:rPr>
            <w:rFonts w:ascii="仿宋_GB2312" w:eastAsia="仿宋_GB2312" w:hint="eastAsia"/>
            <w:b w:val="0"/>
            <w:bCs w:val="0"/>
            <w:sz w:val="28"/>
            <w:szCs w:val="28"/>
          </w:rPr>
          <w:t>13</w:t>
        </w:r>
        <w:r w:rsidR="00DD4263">
          <w:rPr>
            <w:rFonts w:ascii="仿宋_GB2312" w:eastAsia="仿宋_GB2312" w:hint="eastAsia"/>
            <w:b w:val="0"/>
            <w:bCs w:val="0"/>
            <w:sz w:val="28"/>
            <w:szCs w:val="28"/>
          </w:rPr>
          <w:fldChar w:fldCharType="end"/>
        </w:r>
      </w:hyperlink>
    </w:p>
    <w:p w:rsidR="0042694A" w:rsidRDefault="00E65AC8">
      <w:pPr>
        <w:pStyle w:val="20"/>
        <w:tabs>
          <w:tab w:val="right" w:leader="dot" w:pos="8296"/>
        </w:tabs>
        <w:spacing w:line="580" w:lineRule="exact"/>
        <w:rPr>
          <w:rFonts w:ascii="仿宋_GB2312" w:eastAsia="仿宋_GB2312" w:hAnsi="Calibri"/>
          <w:b w:val="0"/>
          <w:bCs w:val="0"/>
          <w:sz w:val="28"/>
          <w:szCs w:val="28"/>
        </w:rPr>
      </w:pPr>
      <w:hyperlink w:anchor="_Toc72430496" w:history="1">
        <w:r w:rsidR="00DD4263" w:rsidRPr="00690A69">
          <w:rPr>
            <w:rStyle w:val="ab"/>
            <w:rFonts w:ascii="仿宋_GB2312" w:eastAsia="仿宋_GB2312" w:hint="eastAsia"/>
            <w:b w:val="0"/>
            <w:bCs w:val="0"/>
            <w:color w:val="auto"/>
            <w:sz w:val="28"/>
            <w:szCs w:val="28"/>
          </w:rPr>
          <w:t>（三）国有资产占有使用情况</w:t>
        </w:r>
        <w:r w:rsidR="00DD4263" w:rsidRPr="00690A69">
          <w:rPr>
            <w:rFonts w:ascii="仿宋_GB2312" w:eastAsia="仿宋_GB2312" w:hint="eastAsia"/>
            <w:b w:val="0"/>
            <w:bCs w:val="0"/>
            <w:sz w:val="28"/>
            <w:szCs w:val="28"/>
          </w:rPr>
          <w:tab/>
        </w:r>
        <w:r w:rsidR="00DD4263">
          <w:rPr>
            <w:rFonts w:ascii="仿宋_GB2312" w:eastAsia="仿宋_GB2312" w:hint="eastAsia"/>
            <w:b w:val="0"/>
            <w:bCs w:val="0"/>
            <w:sz w:val="28"/>
            <w:szCs w:val="28"/>
          </w:rPr>
          <w:fldChar w:fldCharType="begin"/>
        </w:r>
        <w:r w:rsidR="00DD4263" w:rsidRPr="00690A69">
          <w:rPr>
            <w:rFonts w:ascii="仿宋_GB2312" w:eastAsia="仿宋_GB2312" w:hint="eastAsia"/>
            <w:b w:val="0"/>
            <w:bCs w:val="0"/>
            <w:sz w:val="28"/>
            <w:szCs w:val="28"/>
          </w:rPr>
          <w:instrText xml:space="preserve"> PAGEREF _Toc72430496 \h </w:instrText>
        </w:r>
        <w:r w:rsidR="00DD4263">
          <w:rPr>
            <w:rFonts w:ascii="仿宋_GB2312" w:eastAsia="仿宋_GB2312" w:hint="eastAsia"/>
            <w:b w:val="0"/>
            <w:bCs w:val="0"/>
            <w:sz w:val="28"/>
            <w:szCs w:val="28"/>
          </w:rPr>
        </w:r>
        <w:r w:rsidR="00DD4263">
          <w:rPr>
            <w:rFonts w:ascii="仿宋_GB2312" w:eastAsia="仿宋_GB2312" w:hint="eastAsia"/>
            <w:b w:val="0"/>
            <w:bCs w:val="0"/>
            <w:sz w:val="28"/>
            <w:szCs w:val="28"/>
          </w:rPr>
          <w:fldChar w:fldCharType="separate"/>
        </w:r>
        <w:r w:rsidR="00DD4263" w:rsidRPr="00690A69">
          <w:rPr>
            <w:rFonts w:ascii="仿宋_GB2312" w:eastAsia="仿宋_GB2312" w:hint="eastAsia"/>
            <w:b w:val="0"/>
            <w:bCs w:val="0"/>
            <w:sz w:val="28"/>
            <w:szCs w:val="28"/>
          </w:rPr>
          <w:t>14</w:t>
        </w:r>
        <w:r w:rsidR="00DD4263">
          <w:rPr>
            <w:rFonts w:ascii="仿宋_GB2312" w:eastAsia="仿宋_GB2312" w:hint="eastAsia"/>
            <w:b w:val="0"/>
            <w:bCs w:val="0"/>
            <w:sz w:val="28"/>
            <w:szCs w:val="28"/>
          </w:rPr>
          <w:fldChar w:fldCharType="end"/>
        </w:r>
      </w:hyperlink>
    </w:p>
    <w:p w:rsidR="0042694A" w:rsidRDefault="00E65AC8">
      <w:pPr>
        <w:pStyle w:val="20"/>
        <w:tabs>
          <w:tab w:val="right" w:leader="dot" w:pos="8296"/>
        </w:tabs>
        <w:spacing w:line="580" w:lineRule="exact"/>
        <w:rPr>
          <w:rFonts w:ascii="仿宋_GB2312" w:eastAsia="仿宋_GB2312" w:hAnsi="Calibri"/>
          <w:b w:val="0"/>
          <w:bCs w:val="0"/>
          <w:sz w:val="28"/>
          <w:szCs w:val="28"/>
        </w:rPr>
      </w:pPr>
      <w:hyperlink w:anchor="_Toc72430497" w:history="1">
        <w:r w:rsidR="00DD4263" w:rsidRPr="00690A69">
          <w:rPr>
            <w:rStyle w:val="ab"/>
            <w:rFonts w:ascii="仿宋_GB2312" w:eastAsia="仿宋_GB2312" w:hint="eastAsia"/>
            <w:b w:val="0"/>
            <w:bCs w:val="0"/>
            <w:color w:val="auto"/>
            <w:sz w:val="28"/>
            <w:szCs w:val="28"/>
          </w:rPr>
          <w:t>（四）绩效目标设置情况</w:t>
        </w:r>
        <w:r w:rsidR="00DD4263" w:rsidRPr="00690A69">
          <w:rPr>
            <w:rFonts w:ascii="仿宋_GB2312" w:eastAsia="仿宋_GB2312" w:hint="eastAsia"/>
            <w:b w:val="0"/>
            <w:bCs w:val="0"/>
            <w:sz w:val="28"/>
            <w:szCs w:val="28"/>
          </w:rPr>
          <w:tab/>
        </w:r>
        <w:r w:rsidR="00DD4263">
          <w:rPr>
            <w:rFonts w:ascii="仿宋_GB2312" w:eastAsia="仿宋_GB2312" w:hint="eastAsia"/>
            <w:b w:val="0"/>
            <w:bCs w:val="0"/>
            <w:sz w:val="28"/>
            <w:szCs w:val="28"/>
          </w:rPr>
          <w:fldChar w:fldCharType="begin"/>
        </w:r>
        <w:r w:rsidR="00DD4263" w:rsidRPr="00690A69">
          <w:rPr>
            <w:rFonts w:ascii="仿宋_GB2312" w:eastAsia="仿宋_GB2312" w:hint="eastAsia"/>
            <w:b w:val="0"/>
            <w:bCs w:val="0"/>
            <w:sz w:val="28"/>
            <w:szCs w:val="28"/>
          </w:rPr>
          <w:instrText xml:space="preserve"> PAGEREF _Toc72430497 \h </w:instrText>
        </w:r>
        <w:r w:rsidR="00DD4263">
          <w:rPr>
            <w:rFonts w:ascii="仿宋_GB2312" w:eastAsia="仿宋_GB2312" w:hint="eastAsia"/>
            <w:b w:val="0"/>
            <w:bCs w:val="0"/>
            <w:sz w:val="28"/>
            <w:szCs w:val="28"/>
          </w:rPr>
        </w:r>
        <w:r w:rsidR="00DD4263">
          <w:rPr>
            <w:rFonts w:ascii="仿宋_GB2312" w:eastAsia="仿宋_GB2312" w:hint="eastAsia"/>
            <w:b w:val="0"/>
            <w:bCs w:val="0"/>
            <w:sz w:val="28"/>
            <w:szCs w:val="28"/>
          </w:rPr>
          <w:fldChar w:fldCharType="separate"/>
        </w:r>
        <w:r w:rsidR="00DD4263" w:rsidRPr="00690A69">
          <w:rPr>
            <w:rFonts w:ascii="仿宋_GB2312" w:eastAsia="仿宋_GB2312" w:hint="eastAsia"/>
            <w:b w:val="0"/>
            <w:bCs w:val="0"/>
            <w:sz w:val="28"/>
            <w:szCs w:val="28"/>
          </w:rPr>
          <w:t>14</w:t>
        </w:r>
        <w:r w:rsidR="00DD4263">
          <w:rPr>
            <w:rFonts w:ascii="仿宋_GB2312" w:eastAsia="仿宋_GB2312" w:hint="eastAsia"/>
            <w:b w:val="0"/>
            <w:bCs w:val="0"/>
            <w:sz w:val="28"/>
            <w:szCs w:val="28"/>
          </w:rPr>
          <w:fldChar w:fldCharType="end"/>
        </w:r>
      </w:hyperlink>
    </w:p>
    <w:p w:rsidR="0042694A" w:rsidRDefault="00E65AC8">
      <w:pPr>
        <w:pStyle w:val="10"/>
        <w:tabs>
          <w:tab w:val="right" w:leader="dot" w:pos="8296"/>
        </w:tabs>
        <w:spacing w:line="580" w:lineRule="exact"/>
        <w:rPr>
          <w:rFonts w:ascii="仿宋_GB2312" w:eastAsia="仿宋_GB2312" w:hAnsi="Calibri"/>
          <w:b w:val="0"/>
          <w:bCs w:val="0"/>
          <w:i w:val="0"/>
          <w:iCs w:val="0"/>
          <w:sz w:val="28"/>
          <w:szCs w:val="28"/>
        </w:rPr>
      </w:pPr>
      <w:hyperlink w:anchor="_Toc72430498" w:history="1">
        <w:r w:rsidR="00DD4263" w:rsidRPr="00690A69">
          <w:rPr>
            <w:rStyle w:val="ab"/>
            <w:rFonts w:ascii="仿宋_GB2312" w:eastAsia="仿宋_GB2312" w:hint="eastAsia"/>
            <w:b w:val="0"/>
            <w:bCs w:val="0"/>
            <w:i w:val="0"/>
            <w:iCs w:val="0"/>
            <w:color w:val="auto"/>
            <w:sz w:val="28"/>
            <w:szCs w:val="28"/>
          </w:rPr>
          <w:t>十一、名词解释</w:t>
        </w:r>
        <w:r w:rsidR="00DD4263" w:rsidRPr="00690A69">
          <w:rPr>
            <w:rFonts w:ascii="仿宋_GB2312" w:eastAsia="仿宋_GB2312" w:hint="eastAsia"/>
            <w:b w:val="0"/>
            <w:bCs w:val="0"/>
            <w:i w:val="0"/>
            <w:iCs w:val="0"/>
            <w:sz w:val="28"/>
            <w:szCs w:val="28"/>
          </w:rPr>
          <w:tab/>
        </w:r>
        <w:r w:rsidR="00DD4263">
          <w:rPr>
            <w:rFonts w:ascii="仿宋_GB2312" w:eastAsia="仿宋_GB2312" w:hint="eastAsia"/>
            <w:b w:val="0"/>
            <w:bCs w:val="0"/>
            <w:i w:val="0"/>
            <w:iCs w:val="0"/>
            <w:sz w:val="28"/>
            <w:szCs w:val="28"/>
          </w:rPr>
          <w:fldChar w:fldCharType="begin"/>
        </w:r>
        <w:r w:rsidR="00DD4263" w:rsidRPr="00690A69">
          <w:rPr>
            <w:rFonts w:ascii="仿宋_GB2312" w:eastAsia="仿宋_GB2312" w:hint="eastAsia"/>
            <w:b w:val="0"/>
            <w:bCs w:val="0"/>
            <w:i w:val="0"/>
            <w:iCs w:val="0"/>
            <w:sz w:val="28"/>
            <w:szCs w:val="28"/>
          </w:rPr>
          <w:instrText xml:space="preserve"> PAGEREF _Toc72430498 \h </w:instrText>
        </w:r>
        <w:r w:rsidR="00DD4263">
          <w:rPr>
            <w:rFonts w:ascii="仿宋_GB2312" w:eastAsia="仿宋_GB2312" w:hint="eastAsia"/>
            <w:b w:val="0"/>
            <w:bCs w:val="0"/>
            <w:i w:val="0"/>
            <w:iCs w:val="0"/>
            <w:sz w:val="28"/>
            <w:szCs w:val="28"/>
          </w:rPr>
        </w:r>
        <w:r w:rsidR="00DD4263">
          <w:rPr>
            <w:rFonts w:ascii="仿宋_GB2312" w:eastAsia="仿宋_GB2312" w:hint="eastAsia"/>
            <w:b w:val="0"/>
            <w:bCs w:val="0"/>
            <w:i w:val="0"/>
            <w:iCs w:val="0"/>
            <w:sz w:val="28"/>
            <w:szCs w:val="28"/>
          </w:rPr>
          <w:fldChar w:fldCharType="separate"/>
        </w:r>
        <w:r w:rsidR="00DD4263" w:rsidRPr="00690A69">
          <w:rPr>
            <w:rFonts w:ascii="仿宋_GB2312" w:eastAsia="仿宋_GB2312" w:hint="eastAsia"/>
            <w:b w:val="0"/>
            <w:bCs w:val="0"/>
            <w:i w:val="0"/>
            <w:iCs w:val="0"/>
            <w:sz w:val="28"/>
            <w:szCs w:val="28"/>
          </w:rPr>
          <w:t>15</w:t>
        </w:r>
        <w:r w:rsidR="00DD4263">
          <w:rPr>
            <w:rFonts w:ascii="仿宋_GB2312" w:eastAsia="仿宋_GB2312" w:hint="eastAsia"/>
            <w:b w:val="0"/>
            <w:bCs w:val="0"/>
            <w:i w:val="0"/>
            <w:iCs w:val="0"/>
            <w:sz w:val="28"/>
            <w:szCs w:val="28"/>
          </w:rPr>
          <w:fldChar w:fldCharType="end"/>
        </w:r>
      </w:hyperlink>
    </w:p>
    <w:p w:rsidR="0042694A" w:rsidRDefault="00DD4263">
      <w:pPr>
        <w:spacing w:line="580" w:lineRule="exact"/>
        <w:rPr>
          <w:rFonts w:ascii="仿宋_GB2312" w:eastAsia="仿宋_GB2312"/>
          <w:sz w:val="28"/>
          <w:szCs w:val="28"/>
          <w:lang w:val="zh-CN"/>
        </w:rPr>
      </w:pPr>
      <w:r>
        <w:rPr>
          <w:rFonts w:ascii="仿宋_GB2312" w:eastAsia="仿宋_GB2312" w:hint="eastAsia"/>
          <w:sz w:val="28"/>
          <w:szCs w:val="28"/>
          <w:lang w:val="zh-CN"/>
        </w:rPr>
        <w:fldChar w:fldCharType="end"/>
      </w:r>
      <w:bookmarkEnd w:id="0"/>
    </w:p>
    <w:p w:rsidR="0042694A" w:rsidRDefault="0042694A">
      <w:pPr>
        <w:pStyle w:val="21"/>
        <w:ind w:firstLine="560"/>
        <w:rPr>
          <w:rFonts w:ascii="仿宋_GB2312" w:eastAsia="仿宋_GB2312"/>
          <w:sz w:val="28"/>
          <w:szCs w:val="28"/>
          <w:lang w:val="zh-CN"/>
        </w:rPr>
      </w:pPr>
    </w:p>
    <w:p w:rsidR="0042694A" w:rsidRDefault="0042694A">
      <w:pPr>
        <w:pStyle w:val="5"/>
        <w:rPr>
          <w:rFonts w:ascii="仿宋_GB2312" w:eastAsia="仿宋_GB2312"/>
          <w:sz w:val="28"/>
          <w:szCs w:val="28"/>
          <w:lang w:val="zh-CN"/>
        </w:rPr>
      </w:pPr>
    </w:p>
    <w:p w:rsidR="0042694A" w:rsidRDefault="0042694A">
      <w:pPr>
        <w:rPr>
          <w:rFonts w:ascii="仿宋_GB2312" w:eastAsia="仿宋_GB2312"/>
          <w:sz w:val="28"/>
          <w:szCs w:val="28"/>
          <w:lang w:val="zh-CN"/>
        </w:rPr>
      </w:pPr>
    </w:p>
    <w:p w:rsidR="0042694A" w:rsidRDefault="0042694A">
      <w:pPr>
        <w:pStyle w:val="21"/>
      </w:pPr>
    </w:p>
    <w:p w:rsidR="0042694A" w:rsidRDefault="0042694A">
      <w:pPr>
        <w:spacing w:line="580" w:lineRule="exact"/>
        <w:jc w:val="center"/>
        <w:rPr>
          <w:rFonts w:ascii="黑体" w:eastAsia="黑体"/>
          <w:sz w:val="30"/>
          <w:szCs w:val="30"/>
        </w:rPr>
      </w:pPr>
    </w:p>
    <w:p w:rsidR="0042694A" w:rsidRDefault="0042694A">
      <w:pPr>
        <w:spacing w:line="580" w:lineRule="exact"/>
        <w:jc w:val="center"/>
        <w:rPr>
          <w:rFonts w:ascii="黑体" w:eastAsia="黑体"/>
          <w:sz w:val="32"/>
          <w:szCs w:val="32"/>
        </w:rPr>
      </w:pPr>
    </w:p>
    <w:p w:rsidR="0042694A" w:rsidRDefault="0042694A">
      <w:pPr>
        <w:spacing w:line="580" w:lineRule="exact"/>
        <w:jc w:val="center"/>
        <w:rPr>
          <w:rFonts w:ascii="黑体" w:eastAsia="黑体"/>
          <w:sz w:val="32"/>
          <w:szCs w:val="32"/>
        </w:rPr>
      </w:pPr>
    </w:p>
    <w:p w:rsidR="0042694A" w:rsidRDefault="0042694A">
      <w:pPr>
        <w:spacing w:line="580" w:lineRule="exact"/>
        <w:jc w:val="center"/>
        <w:rPr>
          <w:rFonts w:ascii="黑体" w:eastAsia="黑体"/>
          <w:sz w:val="32"/>
          <w:szCs w:val="32"/>
        </w:rPr>
      </w:pPr>
    </w:p>
    <w:p w:rsidR="0042694A" w:rsidRDefault="0042694A">
      <w:pPr>
        <w:spacing w:line="580" w:lineRule="exact"/>
        <w:jc w:val="center"/>
        <w:rPr>
          <w:rFonts w:ascii="黑体" w:eastAsia="黑体"/>
          <w:sz w:val="32"/>
          <w:szCs w:val="32"/>
        </w:rPr>
      </w:pPr>
    </w:p>
    <w:p w:rsidR="0042694A" w:rsidRDefault="0042694A">
      <w:pPr>
        <w:spacing w:line="580" w:lineRule="exact"/>
        <w:jc w:val="center"/>
        <w:rPr>
          <w:rFonts w:ascii="黑体" w:eastAsia="黑体"/>
          <w:sz w:val="32"/>
          <w:szCs w:val="32"/>
        </w:rPr>
      </w:pPr>
    </w:p>
    <w:p w:rsidR="0042694A" w:rsidRDefault="0042694A">
      <w:pPr>
        <w:spacing w:line="580" w:lineRule="exact"/>
        <w:jc w:val="center"/>
        <w:rPr>
          <w:rFonts w:ascii="黑体" w:eastAsia="黑体"/>
          <w:sz w:val="32"/>
          <w:szCs w:val="32"/>
        </w:rPr>
      </w:pPr>
    </w:p>
    <w:p w:rsidR="0042694A" w:rsidRDefault="0042694A">
      <w:pPr>
        <w:spacing w:line="580" w:lineRule="exact"/>
        <w:jc w:val="center"/>
        <w:rPr>
          <w:rFonts w:ascii="黑体" w:eastAsia="黑体"/>
          <w:sz w:val="32"/>
          <w:szCs w:val="32"/>
        </w:rPr>
      </w:pPr>
    </w:p>
    <w:p w:rsidR="0042694A" w:rsidRDefault="0042694A">
      <w:pPr>
        <w:spacing w:line="580" w:lineRule="exact"/>
        <w:jc w:val="center"/>
        <w:rPr>
          <w:rFonts w:ascii="黑体" w:eastAsia="黑体"/>
          <w:sz w:val="32"/>
          <w:szCs w:val="32"/>
        </w:rPr>
      </w:pPr>
    </w:p>
    <w:p w:rsidR="0042694A" w:rsidRDefault="0042694A">
      <w:pPr>
        <w:spacing w:line="580" w:lineRule="exact"/>
        <w:jc w:val="center"/>
        <w:rPr>
          <w:rFonts w:ascii="黑体" w:eastAsia="黑体"/>
          <w:sz w:val="32"/>
          <w:szCs w:val="32"/>
        </w:rPr>
      </w:pPr>
    </w:p>
    <w:p w:rsidR="0042694A" w:rsidRDefault="0042694A">
      <w:pPr>
        <w:spacing w:line="580" w:lineRule="exact"/>
        <w:jc w:val="center"/>
        <w:rPr>
          <w:rFonts w:ascii="黑体" w:eastAsia="黑体"/>
          <w:sz w:val="32"/>
          <w:szCs w:val="32"/>
        </w:rPr>
      </w:pPr>
    </w:p>
    <w:p w:rsidR="0042694A" w:rsidRDefault="00DD4263">
      <w:pPr>
        <w:pStyle w:val="1"/>
        <w:spacing w:line="580" w:lineRule="exact"/>
        <w:ind w:firstLineChars="200" w:firstLine="640"/>
        <w:rPr>
          <w:rFonts w:ascii="黑体" w:eastAsia="黑体"/>
          <w:b w:val="0"/>
          <w:bCs w:val="0"/>
          <w:sz w:val="32"/>
          <w:szCs w:val="32"/>
        </w:rPr>
      </w:pPr>
      <w:bookmarkStart w:id="2" w:name="_Toc72430477"/>
      <w:bookmarkStart w:id="3" w:name="_Hlk72429058"/>
      <w:bookmarkStart w:id="4" w:name="_Toc72430481"/>
      <w:r w:rsidRPr="00690A69">
        <w:rPr>
          <w:rFonts w:ascii="黑体" w:eastAsia="黑体" w:hint="eastAsia"/>
          <w:b w:val="0"/>
          <w:bCs w:val="0"/>
          <w:sz w:val="32"/>
          <w:szCs w:val="32"/>
        </w:rPr>
        <w:lastRenderedPageBreak/>
        <w:t>一、基本职能及主要工作</w:t>
      </w:r>
      <w:bookmarkEnd w:id="2"/>
    </w:p>
    <w:p w:rsidR="0042694A" w:rsidRDefault="00DD4263">
      <w:pPr>
        <w:pStyle w:val="a4"/>
        <w:adjustRightInd w:val="0"/>
        <w:snapToGrid w:val="0"/>
        <w:spacing w:before="95" w:line="580" w:lineRule="exact"/>
        <w:ind w:leftChars="267" w:left="561" w:firstLineChars="10" w:firstLine="32"/>
        <w:outlineLvl w:val="1"/>
        <w:rPr>
          <w:rFonts w:ascii="楷体_GB2312" w:eastAsia="楷体_GB2312" w:hAnsi="楷体_GB2312" w:cs="楷体_GB2312"/>
          <w:sz w:val="32"/>
          <w:szCs w:val="32"/>
        </w:rPr>
      </w:pPr>
      <w:bookmarkStart w:id="5" w:name="_Toc72430478"/>
      <w:bookmarkEnd w:id="3"/>
      <w:r w:rsidRPr="00690A69">
        <w:rPr>
          <w:rFonts w:ascii="楷体_GB2312" w:eastAsia="楷体_GB2312" w:hAnsi="楷体_GB2312" w:cs="楷体_GB2312" w:hint="eastAsia"/>
          <w:sz w:val="32"/>
          <w:szCs w:val="32"/>
        </w:rPr>
        <w:t>（一）自贡市人力资源服务中心职能简介。</w:t>
      </w:r>
      <w:bookmarkEnd w:id="5"/>
    </w:p>
    <w:p w:rsidR="0042694A" w:rsidRDefault="00DD4263">
      <w:pPr>
        <w:pStyle w:val="a4"/>
        <w:spacing w:before="95" w:line="560" w:lineRule="exact"/>
        <w:ind w:firstLineChars="200" w:firstLine="640"/>
        <w:rPr>
          <w:sz w:val="32"/>
          <w:szCs w:val="32"/>
        </w:rPr>
      </w:pPr>
      <w:r w:rsidRPr="00690A69">
        <w:rPr>
          <w:rFonts w:ascii="仿宋" w:eastAsia="仿宋" w:hAnsi="仿宋" w:cs="仿宋" w:hint="eastAsia"/>
          <w:sz w:val="32"/>
          <w:szCs w:val="32"/>
        </w:rPr>
        <w:t>主要职能为参与全市人力资源市场发展规划的拟定；协助开展市本级人力资源市场就业创业服务，承担“自贡知名高校行”等人才推介招聘</w:t>
      </w:r>
      <w:r w:rsidRPr="00690A69">
        <w:rPr>
          <w:rFonts w:ascii="仿宋" w:eastAsia="仿宋" w:hAnsi="仿宋" w:cs="仿宋"/>
          <w:sz w:val="32"/>
          <w:szCs w:val="32"/>
        </w:rPr>
        <w:t>相关服务工作</w:t>
      </w:r>
      <w:r w:rsidRPr="00690A69">
        <w:rPr>
          <w:rFonts w:ascii="仿宋" w:eastAsia="仿宋" w:hAnsi="仿宋" w:cs="仿宋" w:hint="eastAsia"/>
          <w:sz w:val="32"/>
          <w:szCs w:val="32"/>
        </w:rPr>
        <w:t>；承担对各类求职者开展职业指导、职业测评、职业规划等相关工作；承担创新创业服务及人力资源培训、管理咨询等工作；承担全市劳动能力鉴定和技能人才评价的技术指导及服务工作；代理专业技术职务（职称）申报评审（评定）；承担流动人员集体户口管理 相关工作；开展流动人员人事代理和单位委托的人事代理等相关服务；承担开展流动人员人事档案保管及传递、人事关系管理及信息化服务工作；承担自贡人才网等公共人力资源信息平台的建设与维护工作；承担中心流动党员教育、管理及服务工作；完成人力资源社会保障局交办的其他事项。</w:t>
      </w:r>
    </w:p>
    <w:p w:rsidR="0042694A" w:rsidRDefault="00DD4263">
      <w:pPr>
        <w:pStyle w:val="a4"/>
        <w:numPr>
          <w:ilvl w:val="0"/>
          <w:numId w:val="4"/>
        </w:numPr>
        <w:adjustRightInd w:val="0"/>
        <w:snapToGrid w:val="0"/>
        <w:spacing w:before="95" w:line="580" w:lineRule="exact"/>
        <w:ind w:firstLineChars="196" w:firstLine="627"/>
        <w:outlineLvl w:val="1"/>
        <w:rPr>
          <w:rFonts w:ascii="楷体_GB2312" w:eastAsia="楷体_GB2312" w:hAnsi="楷体_GB2312" w:cs="楷体_GB2312"/>
          <w:sz w:val="32"/>
          <w:szCs w:val="32"/>
        </w:rPr>
      </w:pPr>
      <w:bookmarkStart w:id="6" w:name="_Toc72430479"/>
      <w:r w:rsidRPr="00690A69">
        <w:rPr>
          <w:rFonts w:ascii="楷体_GB2312" w:eastAsia="楷体_GB2312" w:hAnsi="楷体_GB2312" w:cs="楷体_GB2312" w:hint="eastAsia"/>
          <w:sz w:val="32"/>
          <w:szCs w:val="32"/>
        </w:rPr>
        <w:t>自贡市人力资源服务中心2024年重点工作。</w:t>
      </w:r>
      <w:bookmarkEnd w:id="6"/>
    </w:p>
    <w:p w:rsidR="0042694A" w:rsidRDefault="00DD4263">
      <w:pPr>
        <w:pStyle w:val="a4"/>
        <w:spacing w:before="95" w:line="560" w:lineRule="exact"/>
        <w:ind w:firstLineChars="200" w:firstLine="640"/>
        <w:rPr>
          <w:rFonts w:ascii="仿宋" w:eastAsia="仿宋" w:hAnsi="仿宋" w:cs="仿宋"/>
          <w:sz w:val="32"/>
          <w:szCs w:val="32"/>
        </w:rPr>
      </w:pPr>
      <w:r w:rsidRPr="00690A69">
        <w:rPr>
          <w:rFonts w:ascii="仿宋" w:eastAsia="仿宋" w:hAnsi="仿宋" w:cs="仿宋" w:hint="eastAsia"/>
          <w:sz w:val="32"/>
          <w:szCs w:val="32"/>
        </w:rPr>
        <w:t>（一）积极融入国家级川南人力资源服务产业园建设，做好自贡人力资源服务产业园管理运营。</w:t>
      </w:r>
    </w:p>
    <w:p w:rsidR="0042694A" w:rsidRDefault="00DD4263">
      <w:pPr>
        <w:pStyle w:val="a4"/>
        <w:spacing w:before="95" w:line="560" w:lineRule="exact"/>
        <w:ind w:firstLineChars="200" w:firstLine="640"/>
        <w:rPr>
          <w:rFonts w:ascii="仿宋" w:eastAsia="仿宋" w:hAnsi="仿宋" w:cs="仿宋"/>
          <w:sz w:val="32"/>
          <w:szCs w:val="32"/>
        </w:rPr>
      </w:pPr>
      <w:r w:rsidRPr="00690A69">
        <w:rPr>
          <w:rFonts w:ascii="仿宋" w:eastAsia="仿宋" w:hAnsi="仿宋" w:cs="仿宋" w:hint="eastAsia"/>
          <w:sz w:val="32"/>
          <w:szCs w:val="32"/>
        </w:rPr>
        <w:t>（二）推动自贡市人力资源开发有限公司转型升级。清理应收账款缓解经营压力，拓宽业务渠道和市场资源，加快人力资源信息平台建设，全力打造人力资源集团平台公司。</w:t>
      </w:r>
    </w:p>
    <w:p w:rsidR="0042694A" w:rsidRDefault="00DD4263">
      <w:pPr>
        <w:pStyle w:val="a4"/>
        <w:spacing w:before="95" w:line="560" w:lineRule="exact"/>
        <w:ind w:firstLineChars="200" w:firstLine="640"/>
        <w:rPr>
          <w:rFonts w:ascii="仿宋" w:eastAsia="仿宋" w:hAnsi="仿宋" w:cs="仿宋"/>
          <w:sz w:val="32"/>
          <w:szCs w:val="32"/>
        </w:rPr>
      </w:pPr>
      <w:r w:rsidRPr="00690A69">
        <w:rPr>
          <w:rFonts w:ascii="仿宋" w:eastAsia="仿宋" w:hAnsi="仿宋" w:cs="仿宋" w:hint="eastAsia"/>
          <w:sz w:val="32"/>
          <w:szCs w:val="32"/>
        </w:rPr>
        <w:t>（一）持续开展职业技能评价工作。大力推动职业技能等级认定，狠抓职业技能竞赛规范，加强技能人才评价质量</w:t>
      </w:r>
      <w:r w:rsidRPr="00690A69">
        <w:rPr>
          <w:rFonts w:ascii="仿宋" w:eastAsia="仿宋" w:hAnsi="仿宋" w:cs="仿宋" w:hint="eastAsia"/>
          <w:sz w:val="32"/>
          <w:szCs w:val="32"/>
        </w:rPr>
        <w:lastRenderedPageBreak/>
        <w:t>监管，组织开展专项职业能力相关题库开发。</w:t>
      </w:r>
    </w:p>
    <w:p w:rsidR="0042694A" w:rsidRDefault="00DD4263">
      <w:pPr>
        <w:pStyle w:val="a4"/>
        <w:spacing w:before="95" w:line="560" w:lineRule="exact"/>
        <w:ind w:firstLineChars="200" w:firstLine="640"/>
        <w:rPr>
          <w:rFonts w:ascii="仿宋" w:eastAsia="仿宋" w:hAnsi="仿宋" w:cs="仿宋"/>
          <w:sz w:val="32"/>
          <w:szCs w:val="32"/>
        </w:rPr>
      </w:pPr>
      <w:r w:rsidRPr="00690A69">
        <w:rPr>
          <w:rFonts w:ascii="仿宋" w:eastAsia="仿宋" w:hAnsi="仿宋" w:cs="仿宋" w:hint="eastAsia"/>
          <w:sz w:val="32"/>
          <w:szCs w:val="32"/>
        </w:rPr>
        <w:t>（二）严抓劳动能力鉴定工作。继续按规定开展好工伤劳动能力鉴定、因病非因工劳动能力鉴定业务工作，继续开展全市劳动能力鉴定业务档案整理工作。</w:t>
      </w:r>
    </w:p>
    <w:p w:rsidR="0042694A" w:rsidRDefault="00DD4263">
      <w:pPr>
        <w:pStyle w:val="a4"/>
        <w:spacing w:before="95" w:line="560" w:lineRule="exact"/>
        <w:ind w:firstLineChars="200" w:firstLine="640"/>
        <w:rPr>
          <w:rFonts w:ascii="仿宋" w:eastAsia="仿宋" w:hAnsi="仿宋" w:cs="仿宋"/>
          <w:sz w:val="32"/>
          <w:szCs w:val="32"/>
        </w:rPr>
      </w:pPr>
      <w:r w:rsidRPr="00690A69">
        <w:rPr>
          <w:rFonts w:ascii="仿宋" w:eastAsia="仿宋" w:hAnsi="仿宋" w:cs="仿宋" w:hint="eastAsia"/>
          <w:sz w:val="32"/>
          <w:szCs w:val="32"/>
        </w:rPr>
        <w:t>（三）认真抓好各类培训和高层次人才服务工作。开展自贡知名高校春招行和秋招行人才引进活动，开展高层次人才及人才安居保障认定。完成自贡市高层次人才研修班培训，做好“三支一扶”计划岗前培训、“三支一扶”计划</w:t>
      </w:r>
      <w:r>
        <w:rPr>
          <w:rFonts w:ascii="仿宋" w:eastAsia="仿宋" w:hAnsi="仿宋" w:cs="仿宋" w:hint="eastAsia"/>
          <w:sz w:val="32"/>
          <w:szCs w:val="32"/>
        </w:rPr>
        <w:t>在岗人员能力提升培训、事业单位岗前培训、专业技术人员继续教育</w:t>
      </w:r>
      <w:r w:rsidRPr="00690A69">
        <w:rPr>
          <w:rFonts w:ascii="仿宋" w:eastAsia="仿宋" w:hAnsi="仿宋" w:cs="仿宋" w:hint="eastAsia"/>
          <w:sz w:val="32"/>
          <w:szCs w:val="32"/>
        </w:rPr>
        <w:t>培训。</w:t>
      </w:r>
    </w:p>
    <w:p w:rsidR="0042694A" w:rsidRDefault="00DD4263">
      <w:pPr>
        <w:pStyle w:val="a4"/>
        <w:spacing w:before="95" w:line="560" w:lineRule="exact"/>
        <w:ind w:firstLineChars="200" w:firstLine="640"/>
        <w:rPr>
          <w:rFonts w:ascii="仿宋" w:eastAsia="仿宋" w:hAnsi="仿宋" w:cs="仿宋"/>
          <w:sz w:val="32"/>
          <w:szCs w:val="32"/>
        </w:rPr>
      </w:pPr>
      <w:r w:rsidRPr="00690A69">
        <w:rPr>
          <w:rFonts w:ascii="仿宋" w:eastAsia="仿宋" w:hAnsi="仿宋" w:cs="仿宋" w:hint="eastAsia"/>
          <w:sz w:val="32"/>
          <w:szCs w:val="32"/>
        </w:rPr>
        <w:t>（五）常态化推进意识形态和党风廉政建设工作。立足支部建设，充分利用“三会一课”、中心主任办公会、晨会等机会，做好中心职工意识形态和党风廉政建设教育。</w:t>
      </w:r>
    </w:p>
    <w:p w:rsidR="0042694A" w:rsidRDefault="00DD4263">
      <w:pPr>
        <w:pStyle w:val="1"/>
        <w:spacing w:line="580" w:lineRule="exact"/>
        <w:ind w:firstLineChars="200" w:firstLine="640"/>
        <w:rPr>
          <w:rFonts w:ascii="黑体" w:eastAsia="黑体"/>
          <w:b w:val="0"/>
          <w:bCs w:val="0"/>
          <w:sz w:val="32"/>
          <w:szCs w:val="32"/>
        </w:rPr>
      </w:pPr>
      <w:bookmarkStart w:id="7" w:name="_Toc72430480"/>
      <w:r w:rsidRPr="00690A69">
        <w:rPr>
          <w:rFonts w:ascii="黑体" w:eastAsia="黑体" w:hint="eastAsia"/>
          <w:b w:val="0"/>
          <w:bCs w:val="0"/>
          <w:sz w:val="32"/>
          <w:szCs w:val="32"/>
        </w:rPr>
        <w:t>二、单位概况</w:t>
      </w:r>
      <w:bookmarkEnd w:id="7"/>
    </w:p>
    <w:p w:rsidR="0042694A" w:rsidRDefault="00DD4263">
      <w:pPr>
        <w:pStyle w:val="a4"/>
        <w:adjustRightInd w:val="0"/>
        <w:snapToGrid w:val="0"/>
        <w:spacing w:before="95" w:line="580" w:lineRule="exact"/>
        <w:ind w:firstLineChars="210" w:firstLine="672"/>
        <w:rPr>
          <w:sz w:val="32"/>
          <w:szCs w:val="32"/>
        </w:rPr>
      </w:pPr>
      <w:r w:rsidRPr="00690A69">
        <w:rPr>
          <w:rFonts w:ascii="仿宋" w:eastAsia="仿宋" w:hAnsi="仿宋" w:cs="仿宋" w:hint="eastAsia"/>
          <w:sz w:val="32"/>
          <w:szCs w:val="32"/>
        </w:rPr>
        <w:t>自贡市人力资源服务中心</w:t>
      </w:r>
      <w:r w:rsidRPr="00690A69">
        <w:rPr>
          <w:rFonts w:hint="eastAsia"/>
          <w:sz w:val="32"/>
          <w:szCs w:val="32"/>
        </w:rPr>
        <w:t>属于自贡市人力资源和社会保障局下属二级预算单位，为其他事业单位。内设办公室、人力资源与市场科、创业与培训科、劳动能力鉴定科、劳动能力鉴定科、人才人事服务科、人才人事服务科、财务科等八个科室。</w:t>
      </w:r>
    </w:p>
    <w:p w:rsidR="0042694A" w:rsidRDefault="00DD4263">
      <w:pPr>
        <w:pStyle w:val="1"/>
        <w:spacing w:line="580" w:lineRule="exact"/>
        <w:ind w:firstLineChars="200" w:firstLine="640"/>
        <w:rPr>
          <w:rFonts w:ascii="黑体" w:eastAsia="黑体"/>
          <w:b w:val="0"/>
          <w:bCs w:val="0"/>
          <w:sz w:val="32"/>
          <w:szCs w:val="32"/>
        </w:rPr>
      </w:pPr>
      <w:r w:rsidRPr="00690A69">
        <w:rPr>
          <w:rFonts w:ascii="黑体" w:eastAsia="黑体" w:hint="eastAsia"/>
          <w:b w:val="0"/>
          <w:bCs w:val="0"/>
          <w:sz w:val="32"/>
          <w:szCs w:val="32"/>
        </w:rPr>
        <w:t>三、收支预算情况说明</w:t>
      </w:r>
      <w:bookmarkEnd w:id="4"/>
    </w:p>
    <w:p w:rsidR="0042694A" w:rsidRDefault="00DD4263">
      <w:pPr>
        <w:spacing w:line="580" w:lineRule="exact"/>
        <w:ind w:firstLineChars="200" w:firstLine="640"/>
        <w:rPr>
          <w:rFonts w:ascii="仿宋_GB2312" w:eastAsia="仿宋_GB2312" w:hAnsi="宋体"/>
          <w:sz w:val="32"/>
          <w:szCs w:val="32"/>
        </w:rPr>
      </w:pPr>
      <w:r w:rsidRPr="00690A69">
        <w:rPr>
          <w:rFonts w:ascii="仿宋_GB2312" w:eastAsia="仿宋_GB2312" w:hint="eastAsia"/>
          <w:sz w:val="32"/>
          <w:szCs w:val="32"/>
        </w:rPr>
        <w:t>按照综合预算的原则，</w:t>
      </w:r>
      <w:r w:rsidRPr="00690A69">
        <w:rPr>
          <w:rFonts w:ascii="仿宋" w:eastAsia="仿宋" w:hAnsi="仿宋" w:cs="仿宋" w:hint="eastAsia"/>
          <w:sz w:val="32"/>
          <w:szCs w:val="32"/>
        </w:rPr>
        <w:t>自贡市人力资源服务中心</w:t>
      </w:r>
      <w:r w:rsidRPr="00690A69">
        <w:rPr>
          <w:rFonts w:ascii="仿宋_GB2312" w:eastAsia="仿宋_GB2312" w:hint="eastAsia"/>
          <w:sz w:val="32"/>
          <w:szCs w:val="32"/>
        </w:rPr>
        <w:t>所有收</w:t>
      </w:r>
      <w:r w:rsidRPr="00690A69">
        <w:rPr>
          <w:rFonts w:ascii="仿宋_GB2312" w:eastAsia="仿宋_GB2312" w:hint="eastAsia"/>
          <w:sz w:val="32"/>
          <w:szCs w:val="32"/>
        </w:rPr>
        <w:lastRenderedPageBreak/>
        <w:t>入和支出均纳入单位预算管理。收入包括：一般公共预算拨款收入802.67万元；支出包括：社会保障和就业支出755.58万元、医疗卫生与计划生育支出19.39万元、住房保障支出27.70万元。</w:t>
      </w:r>
      <w:r w:rsidRPr="00690A69">
        <w:rPr>
          <w:rFonts w:ascii="仿宋" w:eastAsia="仿宋" w:hAnsi="仿宋" w:cs="仿宋" w:hint="eastAsia"/>
          <w:sz w:val="32"/>
          <w:szCs w:val="32"/>
        </w:rPr>
        <w:t>自贡市人力资源服务中心</w:t>
      </w:r>
      <w:r w:rsidRPr="00690A69">
        <w:rPr>
          <w:rFonts w:ascii="仿宋_GB2312" w:eastAsia="仿宋_GB2312" w:hint="eastAsia"/>
          <w:sz w:val="32"/>
          <w:szCs w:val="32"/>
        </w:rPr>
        <w:t>2024年收支总预算802.67万元，比2023年收支预算总数</w:t>
      </w:r>
      <w:r w:rsidRPr="00690A69">
        <w:rPr>
          <w:rFonts w:ascii="仿宋_GB2312" w:eastAsia="仿宋_GB2312" w:hAnsi="宋体" w:hint="eastAsia"/>
          <w:sz w:val="32"/>
          <w:szCs w:val="32"/>
        </w:rPr>
        <w:t>979万元</w:t>
      </w:r>
      <w:r w:rsidRPr="00690A69">
        <w:rPr>
          <w:rFonts w:ascii="仿宋_GB2312" w:eastAsia="仿宋_GB2312" w:hint="eastAsia"/>
          <w:sz w:val="32"/>
          <w:szCs w:val="32"/>
        </w:rPr>
        <w:t>减少176.33万元，主要原因是</w:t>
      </w:r>
      <w:r w:rsidRPr="00690A69">
        <w:rPr>
          <w:rFonts w:ascii="仿宋_GB2312" w:eastAsia="仿宋_GB2312" w:hAnsi="宋体" w:hint="eastAsia"/>
          <w:sz w:val="32"/>
          <w:szCs w:val="32"/>
        </w:rPr>
        <w:t>2024年预算人员类项目减少5.8万元，主要原因为工会经费及福利费减少8.61万元、人员工资、养老保险等预算支出增加2.81万元；运转类项目增加15.77万元，其中公用经费增加11.57万元、流动人员人事档案运行经费减少1万元、其他运转类项目增加5.2万元；特定目标类项目减少186.30万元，其中市人力资源服务中心公共就业服务经费减少106.20万元、市人力资源服务中心技能人才培养经费减少93万元、市人力资源服务中心自贡人力资源服务产业园工程建设项目减少73.3万元， 市人力资源服务中心集中引才活动、人才培训提升经费增加70万元、市人力资源服务中心人力资源服务运行经费增加16.20万元。</w:t>
      </w:r>
    </w:p>
    <w:p w:rsidR="0042694A" w:rsidRDefault="00DD4263">
      <w:pPr>
        <w:pStyle w:val="a4"/>
        <w:adjustRightInd w:val="0"/>
        <w:snapToGrid w:val="0"/>
        <w:spacing w:before="95" w:line="580" w:lineRule="exact"/>
        <w:ind w:firstLineChars="196" w:firstLine="627"/>
        <w:outlineLvl w:val="1"/>
        <w:rPr>
          <w:rFonts w:ascii="楷体_GB2312" w:eastAsia="楷体_GB2312" w:hAnsi="楷体_GB2312" w:cs="楷体_GB2312"/>
          <w:sz w:val="32"/>
          <w:szCs w:val="32"/>
        </w:rPr>
      </w:pPr>
      <w:bookmarkStart w:id="8" w:name="_Toc72430482"/>
      <w:r w:rsidRPr="00690A69">
        <w:rPr>
          <w:rFonts w:ascii="楷体_GB2312" w:eastAsia="楷体_GB2312" w:hAnsi="楷体_GB2312" w:cs="楷体_GB2312" w:hint="eastAsia"/>
          <w:sz w:val="32"/>
          <w:szCs w:val="32"/>
        </w:rPr>
        <w:t>（一）收入预算情况</w:t>
      </w:r>
      <w:bookmarkEnd w:id="8"/>
    </w:p>
    <w:p w:rsidR="0042694A" w:rsidRDefault="00DD4263">
      <w:pPr>
        <w:spacing w:line="580" w:lineRule="exact"/>
        <w:ind w:firstLine="645"/>
        <w:rPr>
          <w:rFonts w:ascii="仿宋_GB2312" w:eastAsia="仿宋_GB2312"/>
          <w:sz w:val="32"/>
          <w:szCs w:val="32"/>
        </w:rPr>
      </w:pPr>
      <w:r w:rsidRPr="00690A69">
        <w:rPr>
          <w:rFonts w:ascii="仿宋" w:eastAsia="仿宋" w:hAnsi="仿宋" w:cs="仿宋" w:hint="eastAsia"/>
          <w:sz w:val="32"/>
          <w:szCs w:val="32"/>
        </w:rPr>
        <w:t>自贡市人力资源服务中心</w:t>
      </w:r>
      <w:r w:rsidRPr="00690A69">
        <w:rPr>
          <w:rFonts w:ascii="仿宋_GB2312" w:eastAsia="仿宋_GB2312" w:hint="eastAsia"/>
          <w:sz w:val="32"/>
          <w:szCs w:val="32"/>
        </w:rPr>
        <w:t>2024年收入预算802.67万元，其中：一般公共预算拨款收入802.67万元，占100%。</w:t>
      </w:r>
    </w:p>
    <w:p w:rsidR="0042694A" w:rsidRDefault="00DD4263">
      <w:pPr>
        <w:pStyle w:val="a4"/>
        <w:adjustRightInd w:val="0"/>
        <w:snapToGrid w:val="0"/>
        <w:spacing w:before="95" w:line="580" w:lineRule="exact"/>
        <w:ind w:firstLineChars="196" w:firstLine="627"/>
        <w:outlineLvl w:val="1"/>
        <w:rPr>
          <w:rFonts w:ascii="楷体_GB2312" w:eastAsia="楷体_GB2312" w:hAnsi="楷体_GB2312" w:cs="楷体_GB2312"/>
          <w:sz w:val="32"/>
          <w:szCs w:val="32"/>
        </w:rPr>
      </w:pPr>
      <w:bookmarkStart w:id="9" w:name="_Toc72430483"/>
      <w:r w:rsidRPr="00690A69">
        <w:rPr>
          <w:rFonts w:ascii="楷体_GB2312" w:eastAsia="楷体_GB2312" w:hAnsi="楷体_GB2312" w:cs="楷体_GB2312" w:hint="eastAsia"/>
          <w:sz w:val="32"/>
          <w:szCs w:val="32"/>
        </w:rPr>
        <w:t>（二）支出预算情况</w:t>
      </w:r>
      <w:bookmarkEnd w:id="9"/>
    </w:p>
    <w:p w:rsidR="0042694A" w:rsidRDefault="00DD4263">
      <w:pPr>
        <w:spacing w:line="580" w:lineRule="exact"/>
        <w:ind w:firstLine="645"/>
        <w:rPr>
          <w:rFonts w:ascii="仿宋_GB2312" w:eastAsia="仿宋_GB2312"/>
          <w:sz w:val="32"/>
          <w:szCs w:val="32"/>
        </w:rPr>
      </w:pPr>
      <w:r w:rsidRPr="00690A69">
        <w:rPr>
          <w:rFonts w:ascii="仿宋" w:eastAsia="仿宋" w:hAnsi="仿宋" w:cs="仿宋" w:hint="eastAsia"/>
          <w:sz w:val="32"/>
          <w:szCs w:val="32"/>
        </w:rPr>
        <w:t>自贡市人力资源服务中心</w:t>
      </w:r>
      <w:r w:rsidRPr="00690A69">
        <w:rPr>
          <w:rFonts w:ascii="仿宋_GB2312" w:eastAsia="仿宋_GB2312" w:hint="eastAsia"/>
          <w:sz w:val="32"/>
          <w:szCs w:val="32"/>
        </w:rPr>
        <w:t>2024年支出预算802.67万元，其中：基本支出516.67万元，占64.37%；项目支出286</w:t>
      </w:r>
      <w:r w:rsidRPr="00690A69">
        <w:rPr>
          <w:rFonts w:ascii="仿宋_GB2312" w:eastAsia="仿宋_GB2312" w:hint="eastAsia"/>
          <w:sz w:val="32"/>
          <w:szCs w:val="32"/>
        </w:rPr>
        <w:lastRenderedPageBreak/>
        <w:t>万元，占35.63%。</w:t>
      </w:r>
    </w:p>
    <w:p w:rsidR="0042694A" w:rsidRDefault="00DD4263">
      <w:pPr>
        <w:pStyle w:val="1"/>
        <w:spacing w:line="580" w:lineRule="exact"/>
        <w:ind w:firstLineChars="200" w:firstLine="640"/>
        <w:rPr>
          <w:rFonts w:ascii="仿宋_GB2312" w:eastAsia="仿宋_GB2312"/>
          <w:b w:val="0"/>
          <w:bCs w:val="0"/>
          <w:sz w:val="32"/>
          <w:szCs w:val="32"/>
        </w:rPr>
      </w:pPr>
      <w:bookmarkStart w:id="10" w:name="_Toc72430484"/>
      <w:r w:rsidRPr="00690A69">
        <w:rPr>
          <w:rFonts w:ascii="黑体" w:eastAsia="黑体" w:hint="eastAsia"/>
          <w:b w:val="0"/>
          <w:bCs w:val="0"/>
          <w:sz w:val="32"/>
          <w:szCs w:val="32"/>
        </w:rPr>
        <w:t>四、财政拨款收支预算情况说明</w:t>
      </w:r>
      <w:bookmarkEnd w:id="10"/>
    </w:p>
    <w:p w:rsidR="0042694A" w:rsidRDefault="00DD4263">
      <w:pPr>
        <w:spacing w:line="580" w:lineRule="exact"/>
        <w:ind w:firstLineChars="200" w:firstLine="640"/>
        <w:rPr>
          <w:rFonts w:ascii="仿宋_GB2312" w:eastAsia="仿宋_GB2312" w:hAnsi="宋体"/>
          <w:sz w:val="32"/>
          <w:szCs w:val="32"/>
        </w:rPr>
      </w:pPr>
      <w:r w:rsidRPr="00690A69">
        <w:rPr>
          <w:rFonts w:ascii="仿宋" w:eastAsia="仿宋" w:hAnsi="仿宋" w:cs="仿宋" w:hint="eastAsia"/>
          <w:sz w:val="32"/>
          <w:szCs w:val="32"/>
        </w:rPr>
        <w:t>自贡市人力资源服务中心</w:t>
      </w:r>
      <w:r w:rsidRPr="00690A69">
        <w:rPr>
          <w:rFonts w:ascii="仿宋_GB2312" w:eastAsia="仿宋_GB2312" w:hint="eastAsia"/>
          <w:sz w:val="32"/>
          <w:szCs w:val="32"/>
        </w:rPr>
        <w:t>2024年财政拨款收支总预算802.67万元，比2023年财政拨款收支总预算</w:t>
      </w:r>
      <w:r w:rsidRPr="00690A69">
        <w:rPr>
          <w:rFonts w:ascii="仿宋_GB2312" w:eastAsia="仿宋_GB2312" w:hAnsi="宋体" w:hint="eastAsia"/>
          <w:sz w:val="32"/>
          <w:szCs w:val="32"/>
        </w:rPr>
        <w:t>979万元</w:t>
      </w:r>
      <w:r w:rsidRPr="00690A69">
        <w:rPr>
          <w:rFonts w:ascii="仿宋_GB2312" w:eastAsia="仿宋_GB2312" w:hint="eastAsia"/>
          <w:sz w:val="32"/>
          <w:szCs w:val="32"/>
        </w:rPr>
        <w:t>减少176.33万元，主要原因是</w:t>
      </w:r>
      <w:r w:rsidRPr="00690A69">
        <w:rPr>
          <w:rFonts w:ascii="仿宋_GB2312" w:eastAsia="仿宋_GB2312" w:hAnsi="宋体" w:hint="eastAsia"/>
          <w:sz w:val="32"/>
          <w:szCs w:val="32"/>
        </w:rPr>
        <w:t>2024年预算人员类项目减少5.8万元，主要原因为工会经费及福利费减少8.61万元、人员工资、养老保险等预算支出增加2.81万元；运转类项目增加15.77万元，其中公用经费增加11.57万元、流动人员人事档案运行经费减少1万元、其他运转类项目增加5.2万元；特定目标类项目减少186.30万元，其中市人力资源服务中心公共就业服务经费减少106.20万元、市人力资源服务中心技能人才培养经费减少93万元、市人力资源服务中心自贡人力资源服务产业园工程建设项目减少73.3万元， 市人力资源服务中心集中引才活动、人才培训提升经费增加70万元、市人力资源服务中心人力资源服务运行经费增加16.20万元。</w:t>
      </w:r>
    </w:p>
    <w:p w:rsidR="0042694A" w:rsidRDefault="00DD4263">
      <w:pPr>
        <w:spacing w:line="580" w:lineRule="exact"/>
        <w:ind w:firstLineChars="200" w:firstLine="640"/>
        <w:rPr>
          <w:rFonts w:ascii="仿宋_GB2312" w:eastAsia="仿宋_GB2312"/>
          <w:sz w:val="32"/>
          <w:szCs w:val="32"/>
        </w:rPr>
      </w:pPr>
      <w:r w:rsidRPr="00690A69">
        <w:rPr>
          <w:rFonts w:ascii="仿宋_GB2312" w:eastAsia="仿宋_GB2312" w:hint="eastAsia"/>
          <w:sz w:val="32"/>
          <w:szCs w:val="32"/>
        </w:rPr>
        <w:t>收入包括：本年一般公共预算拨款收入802.67万元，本年政府性基金收入0万元，上年结转一般公共预算拨款收入0万元；支出包括：一般公共服务支出802.67万元、社会保障和就业支出755.58万元、卫生健康支出19.39万元、住房保障支出27.70万元。</w:t>
      </w:r>
    </w:p>
    <w:p w:rsidR="0042694A" w:rsidRDefault="00DD4263">
      <w:pPr>
        <w:pStyle w:val="1"/>
        <w:spacing w:line="580" w:lineRule="exact"/>
        <w:ind w:firstLineChars="200" w:firstLine="640"/>
        <w:rPr>
          <w:rFonts w:ascii="仿宋_GB2312" w:eastAsia="仿宋_GB2312"/>
          <w:b w:val="0"/>
          <w:bCs w:val="0"/>
          <w:sz w:val="32"/>
          <w:szCs w:val="32"/>
        </w:rPr>
      </w:pPr>
      <w:bookmarkStart w:id="11" w:name="_Toc72430485"/>
      <w:r w:rsidRPr="00690A69">
        <w:rPr>
          <w:rFonts w:ascii="黑体" w:eastAsia="黑体" w:hint="eastAsia"/>
          <w:b w:val="0"/>
          <w:bCs w:val="0"/>
          <w:sz w:val="32"/>
          <w:szCs w:val="32"/>
        </w:rPr>
        <w:lastRenderedPageBreak/>
        <w:t>五、一般公共预算当年拨款情况说明</w:t>
      </w:r>
      <w:bookmarkEnd w:id="11"/>
      <w:r w:rsidRPr="00690A69">
        <w:rPr>
          <w:rFonts w:ascii="仿宋_GB2312" w:eastAsia="仿宋_GB2312" w:hint="eastAsia"/>
          <w:b w:val="0"/>
          <w:bCs w:val="0"/>
          <w:sz w:val="32"/>
          <w:szCs w:val="32"/>
        </w:rPr>
        <w:t xml:space="preserve">　　</w:t>
      </w:r>
    </w:p>
    <w:p w:rsidR="0042694A" w:rsidRDefault="00DD4263">
      <w:pPr>
        <w:pStyle w:val="a4"/>
        <w:adjustRightInd w:val="0"/>
        <w:snapToGrid w:val="0"/>
        <w:spacing w:before="95" w:line="580" w:lineRule="exact"/>
        <w:ind w:firstLineChars="196" w:firstLine="627"/>
        <w:outlineLvl w:val="1"/>
        <w:rPr>
          <w:rFonts w:ascii="楷体_GB2312" w:eastAsia="楷体_GB2312" w:hAnsi="楷体_GB2312" w:cs="楷体_GB2312"/>
          <w:sz w:val="32"/>
          <w:szCs w:val="32"/>
        </w:rPr>
      </w:pPr>
      <w:bookmarkStart w:id="12" w:name="_Toc72430486"/>
      <w:r w:rsidRPr="00690A69">
        <w:rPr>
          <w:rFonts w:ascii="楷体_GB2312" w:eastAsia="楷体_GB2312" w:hAnsi="楷体_GB2312" w:cs="楷体_GB2312" w:hint="eastAsia"/>
          <w:sz w:val="32"/>
          <w:szCs w:val="32"/>
        </w:rPr>
        <w:t>（一）一般公共预算当年拨款规模变化情况</w:t>
      </w:r>
      <w:bookmarkEnd w:id="12"/>
    </w:p>
    <w:p w:rsidR="0042694A" w:rsidRDefault="00DD4263">
      <w:pPr>
        <w:spacing w:line="580" w:lineRule="exact"/>
        <w:ind w:firstLineChars="200" w:firstLine="640"/>
        <w:rPr>
          <w:rFonts w:ascii="仿宋_GB2312" w:eastAsia="仿宋_GB2312"/>
          <w:sz w:val="32"/>
          <w:szCs w:val="32"/>
        </w:rPr>
      </w:pPr>
      <w:r w:rsidRPr="00690A69">
        <w:rPr>
          <w:rFonts w:ascii="仿宋" w:eastAsia="仿宋" w:hAnsi="仿宋" w:cs="仿宋" w:hint="eastAsia"/>
          <w:sz w:val="32"/>
          <w:szCs w:val="32"/>
        </w:rPr>
        <w:t>自贡市人力资源服务中心</w:t>
      </w:r>
      <w:r w:rsidRPr="00690A69">
        <w:rPr>
          <w:rFonts w:ascii="仿宋_GB2312" w:eastAsia="仿宋_GB2312" w:hint="eastAsia"/>
          <w:sz w:val="32"/>
          <w:szCs w:val="32"/>
        </w:rPr>
        <w:t>2024年一般公共预算当年拨款802.67万元，比2023年预算数</w:t>
      </w:r>
      <w:r w:rsidRPr="00690A69">
        <w:rPr>
          <w:rFonts w:ascii="仿宋_GB2312" w:eastAsia="仿宋_GB2312" w:hAnsi="宋体" w:hint="eastAsia"/>
          <w:sz w:val="32"/>
          <w:szCs w:val="32"/>
        </w:rPr>
        <w:t>979万元</w:t>
      </w:r>
      <w:r w:rsidRPr="00690A69">
        <w:rPr>
          <w:rFonts w:ascii="仿宋_GB2312" w:eastAsia="仿宋_GB2312" w:hint="eastAsia"/>
          <w:sz w:val="32"/>
          <w:szCs w:val="32"/>
        </w:rPr>
        <w:t>减少176.33万元，主要原因是</w:t>
      </w:r>
      <w:r w:rsidRPr="00690A69">
        <w:rPr>
          <w:rFonts w:ascii="仿宋_GB2312" w:eastAsia="仿宋_GB2312" w:hAnsi="宋体" w:hint="eastAsia"/>
          <w:sz w:val="32"/>
          <w:szCs w:val="32"/>
        </w:rPr>
        <w:t>2024年预算人员类项目减少5.8万元，主要原因为工会经费及福利费减少8.61万元、人员工资、养老保险等预算支出增加2.81万元；运转类项目增加15.77万元，其中公用经费增加11.57万元、流动人员人事档案运行经费减少1万元、其他运转类项目增加5.2万元；特定目标类项目减少186.30万元，其中市人力资源服务中心公共就业服务经费减少106.20万元、市人力资源服务中心技能人才培养经费减少93万元、市人力资源服务中心自贡人力资源服务产业园工程建设项目减少73.3万元， 市人力资源服务中心集中引才活动、人才培训提升经费增加70万元、市人力资源服务中心人力资源服务运行经费增加16.20万元。</w:t>
      </w:r>
    </w:p>
    <w:p w:rsidR="0042694A" w:rsidRDefault="00DD4263">
      <w:pPr>
        <w:pStyle w:val="a4"/>
        <w:adjustRightInd w:val="0"/>
        <w:snapToGrid w:val="0"/>
        <w:spacing w:before="95" w:line="580" w:lineRule="exact"/>
        <w:ind w:firstLineChars="196" w:firstLine="627"/>
        <w:outlineLvl w:val="1"/>
        <w:rPr>
          <w:rFonts w:ascii="楷体_GB2312" w:eastAsia="楷体_GB2312" w:hAnsi="楷体_GB2312" w:cs="楷体_GB2312"/>
          <w:sz w:val="32"/>
          <w:szCs w:val="32"/>
        </w:rPr>
      </w:pPr>
      <w:bookmarkStart w:id="13" w:name="_Toc72430487"/>
      <w:r w:rsidRPr="00690A69">
        <w:rPr>
          <w:rFonts w:ascii="楷体_GB2312" w:eastAsia="楷体_GB2312" w:hAnsi="楷体_GB2312" w:cs="楷体_GB2312" w:hint="eastAsia"/>
          <w:sz w:val="32"/>
          <w:szCs w:val="32"/>
        </w:rPr>
        <w:t>（二）一般公共预算当年拨款结构情况</w:t>
      </w:r>
      <w:bookmarkEnd w:id="13"/>
    </w:p>
    <w:p w:rsidR="0042694A" w:rsidRDefault="00DD4263">
      <w:pPr>
        <w:spacing w:line="580" w:lineRule="exact"/>
        <w:ind w:firstLineChars="200" w:firstLine="640"/>
        <w:rPr>
          <w:rFonts w:ascii="仿宋" w:eastAsia="仿宋_GB2312" w:hAnsi="仿宋"/>
          <w:b/>
          <w:sz w:val="32"/>
          <w:szCs w:val="32"/>
        </w:rPr>
      </w:pPr>
      <w:r w:rsidRPr="00690A69">
        <w:rPr>
          <w:rFonts w:ascii="仿宋_GB2312" w:eastAsia="仿宋_GB2312" w:hint="eastAsia"/>
          <w:sz w:val="32"/>
          <w:szCs w:val="32"/>
        </w:rPr>
        <w:t>一般公共服务支出0万元，占0%；教育支出0万元，占0%；社会保障和就业支出755.58万元，占94.13%；卫生健康支出19.39万元，占2.42%；住房保障支出27.70万元，占3.45%。</w:t>
      </w:r>
    </w:p>
    <w:p w:rsidR="0042694A" w:rsidRDefault="00DD4263">
      <w:pPr>
        <w:numPr>
          <w:ilvl w:val="0"/>
          <w:numId w:val="3"/>
        </w:numPr>
        <w:spacing w:line="580" w:lineRule="exact"/>
        <w:ind w:firstLineChars="200" w:firstLine="640"/>
        <w:rPr>
          <w:rFonts w:ascii="楷体_GB2312" w:eastAsia="楷体_GB2312" w:hAnsi="楷体_GB2312" w:cs="楷体_GB2312"/>
          <w:sz w:val="32"/>
          <w:szCs w:val="32"/>
        </w:rPr>
      </w:pPr>
      <w:r w:rsidRPr="00690A69">
        <w:rPr>
          <w:rFonts w:ascii="楷体_GB2312" w:eastAsia="楷体_GB2312" w:hAnsi="楷体_GB2312" w:cs="楷体_GB2312" w:hint="eastAsia"/>
          <w:sz w:val="32"/>
          <w:szCs w:val="32"/>
        </w:rPr>
        <w:t>一般公共预算当年拨款具体使用情况</w:t>
      </w:r>
    </w:p>
    <w:p w:rsidR="0042694A" w:rsidRDefault="00DD4263">
      <w:pPr>
        <w:spacing w:line="580" w:lineRule="exact"/>
        <w:ind w:firstLineChars="200" w:firstLine="640"/>
        <w:rPr>
          <w:rFonts w:ascii="仿宋_GB2312" w:eastAsia="仿宋_GB2312" w:hAnsi="宋体"/>
          <w:sz w:val="32"/>
          <w:szCs w:val="32"/>
        </w:rPr>
      </w:pPr>
      <w:r w:rsidRPr="00690A69">
        <w:rPr>
          <w:rFonts w:ascii="仿宋_GB2312" w:eastAsia="仿宋_GB2312" w:hAnsi="宋体" w:hint="eastAsia"/>
          <w:sz w:val="32"/>
          <w:szCs w:val="32"/>
        </w:rPr>
        <w:t>1.社会保障和就业支出（类）人力资源和社会保障管理</w:t>
      </w:r>
      <w:r w:rsidRPr="00690A69">
        <w:rPr>
          <w:rFonts w:ascii="仿宋_GB2312" w:eastAsia="仿宋_GB2312" w:hAnsi="宋体" w:hint="eastAsia"/>
          <w:sz w:val="32"/>
          <w:szCs w:val="32"/>
        </w:rPr>
        <w:lastRenderedPageBreak/>
        <w:t>事务（款）事业运行（项）：2024年预算数为392.94万元，主要用于保障人力资源服务工作正常运转的日常支出。</w:t>
      </w:r>
    </w:p>
    <w:p w:rsidR="0042694A" w:rsidRDefault="00DD4263">
      <w:pPr>
        <w:spacing w:line="580" w:lineRule="exact"/>
        <w:ind w:firstLineChars="200" w:firstLine="640"/>
        <w:rPr>
          <w:rFonts w:ascii="仿宋_GB2312" w:eastAsia="仿宋_GB2312" w:hAnsi="宋体"/>
          <w:sz w:val="32"/>
          <w:szCs w:val="32"/>
        </w:rPr>
      </w:pPr>
      <w:r w:rsidRPr="00690A69">
        <w:rPr>
          <w:rFonts w:ascii="仿宋_GB2312" w:eastAsia="仿宋_GB2312" w:hAnsi="宋体" w:hint="eastAsia"/>
          <w:sz w:val="32"/>
          <w:szCs w:val="32"/>
        </w:rPr>
        <w:t>2. 社会保障和就业支出（类）行政事业单位离退休（款）机关事业单位基本养老保险缴费支出（项）：2024年预算数为51.05万元，主要用于在职职工基本养老保险的单位缴费。</w:t>
      </w:r>
    </w:p>
    <w:p w:rsidR="0042694A" w:rsidRDefault="00DD4263">
      <w:pPr>
        <w:spacing w:line="580" w:lineRule="exact"/>
        <w:ind w:firstLineChars="200" w:firstLine="640"/>
        <w:rPr>
          <w:rFonts w:ascii="仿宋_GB2312" w:eastAsia="仿宋_GB2312" w:hAnsi="宋体"/>
          <w:sz w:val="32"/>
          <w:szCs w:val="32"/>
        </w:rPr>
      </w:pPr>
      <w:r w:rsidRPr="00690A69">
        <w:rPr>
          <w:rFonts w:ascii="仿宋_GB2312" w:eastAsia="仿宋_GB2312" w:hAnsi="宋体" w:hint="eastAsia"/>
          <w:sz w:val="32"/>
          <w:szCs w:val="32"/>
        </w:rPr>
        <w:t>3. 社会保障和就业支出（类）行政事业单位离退休（款）机关事业单位职业年金缴费支出（项）：2024年预算数为25.53万元，主要用于在职职工职业年金的单位缴费。</w:t>
      </w:r>
    </w:p>
    <w:p w:rsidR="0042694A" w:rsidRDefault="00DD4263">
      <w:pPr>
        <w:spacing w:line="580" w:lineRule="exact"/>
        <w:ind w:firstLineChars="200" w:firstLine="640"/>
        <w:rPr>
          <w:rFonts w:ascii="仿宋_GB2312" w:eastAsia="仿宋_GB2312" w:hAnsi="宋体"/>
          <w:sz w:val="32"/>
          <w:szCs w:val="32"/>
        </w:rPr>
      </w:pPr>
      <w:r w:rsidRPr="00690A69">
        <w:rPr>
          <w:rFonts w:ascii="仿宋_GB2312" w:eastAsia="仿宋_GB2312" w:hAnsi="宋体" w:hint="eastAsia"/>
          <w:sz w:val="32"/>
          <w:szCs w:val="32"/>
        </w:rPr>
        <w:t>4.医疗卫生和计划生育支出（类）行政事业单位医疗（款）事业单位医疗（项）：2024年预算数为19.39万元，主要用于在职职工基本医疗保险的单位缴费。</w:t>
      </w:r>
    </w:p>
    <w:p w:rsidR="0042694A" w:rsidRDefault="00DD4263">
      <w:pPr>
        <w:spacing w:line="580" w:lineRule="exact"/>
        <w:ind w:firstLineChars="200" w:firstLine="640"/>
        <w:rPr>
          <w:rFonts w:ascii="仿宋_GB2312" w:eastAsia="仿宋_GB2312" w:hAnsi="宋体"/>
          <w:sz w:val="32"/>
          <w:szCs w:val="32"/>
        </w:rPr>
      </w:pPr>
      <w:r w:rsidRPr="00690A69">
        <w:rPr>
          <w:rFonts w:ascii="仿宋_GB2312" w:eastAsia="仿宋_GB2312" w:hAnsi="宋体" w:hint="eastAsia"/>
          <w:sz w:val="32"/>
          <w:szCs w:val="32"/>
        </w:rPr>
        <w:t>5.住房保障支出（类）住房改革支出（款）住房公积金（项）：2024年预算数为27.70万元，主要用于在职职工住房公积金的单位缴费。</w:t>
      </w:r>
    </w:p>
    <w:p w:rsidR="0042694A" w:rsidRDefault="00DD4263">
      <w:pPr>
        <w:spacing w:line="580" w:lineRule="exact"/>
        <w:ind w:firstLineChars="200" w:firstLine="640"/>
      </w:pPr>
      <w:r w:rsidRPr="00690A69">
        <w:rPr>
          <w:rFonts w:ascii="仿宋_GB2312" w:eastAsia="仿宋_GB2312" w:hAnsi="宋体" w:hint="eastAsia"/>
          <w:sz w:val="32"/>
          <w:szCs w:val="32"/>
        </w:rPr>
        <w:t>6.社会保障和就业支出（类）行政事业单位离退休（款）事业单位离退休（项）：2024年预算数为0.06万元，主要用于退休职工活动费。</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7.社会保障和就业支出（类）人力资源和社会保障管理事务（款）其他人力资源和社会保障管理事务支出（项）2024年预算数为123.20万元，主要用于保障人力资源服务工作正常运转，完成特定行政事业工作任务的经费支出。</w:t>
      </w:r>
    </w:p>
    <w:p w:rsidR="0042694A" w:rsidRDefault="00DD4263">
      <w:pPr>
        <w:spacing w:line="580" w:lineRule="exact"/>
        <w:ind w:firstLineChars="225" w:firstLine="720"/>
        <w:rPr>
          <w:rFonts w:ascii="楷体_GB2312" w:eastAsia="楷体_GB2312" w:hAnsi="楷体_GB2312" w:cs="楷体_GB2312"/>
          <w:sz w:val="32"/>
          <w:szCs w:val="32"/>
        </w:rPr>
      </w:pPr>
      <w:r w:rsidRPr="00690A69">
        <w:rPr>
          <w:rFonts w:ascii="仿宋_GB2312" w:eastAsia="仿宋_GB2312" w:hAnsi="宋体" w:hint="eastAsia"/>
          <w:sz w:val="32"/>
          <w:szCs w:val="32"/>
        </w:rPr>
        <w:t>8.社会保障和就业支出（类）人力资源和社会保障管理事务（款）其他就业补助支出（项）2024年预算数为162.80万元，主要用于保障人力资源服务工作正常运转，完成特定</w:t>
      </w:r>
      <w:r w:rsidRPr="00690A69">
        <w:rPr>
          <w:rFonts w:ascii="仿宋_GB2312" w:eastAsia="仿宋_GB2312" w:hAnsi="宋体" w:hint="eastAsia"/>
          <w:sz w:val="32"/>
          <w:szCs w:val="32"/>
        </w:rPr>
        <w:lastRenderedPageBreak/>
        <w:t>行政事业工作任务的经费支出。</w:t>
      </w:r>
    </w:p>
    <w:p w:rsidR="0042694A" w:rsidRDefault="00DD4263">
      <w:pPr>
        <w:pStyle w:val="1"/>
        <w:spacing w:line="580" w:lineRule="exact"/>
        <w:ind w:firstLineChars="200" w:firstLine="640"/>
        <w:rPr>
          <w:rFonts w:ascii="黑体" w:eastAsia="黑体"/>
          <w:b w:val="0"/>
          <w:bCs w:val="0"/>
          <w:sz w:val="32"/>
          <w:szCs w:val="32"/>
        </w:rPr>
      </w:pPr>
      <w:bookmarkStart w:id="14" w:name="_Toc72430489"/>
      <w:r w:rsidRPr="00690A69">
        <w:rPr>
          <w:rFonts w:ascii="黑体" w:eastAsia="黑体" w:hint="eastAsia"/>
          <w:b w:val="0"/>
          <w:bCs w:val="0"/>
          <w:sz w:val="32"/>
          <w:szCs w:val="32"/>
        </w:rPr>
        <w:t>六、一般公共预算基本支出情况说明</w:t>
      </w:r>
      <w:bookmarkEnd w:id="14"/>
    </w:p>
    <w:p w:rsidR="0042694A" w:rsidRDefault="00DD4263">
      <w:pPr>
        <w:spacing w:line="580" w:lineRule="exact"/>
        <w:ind w:firstLine="570"/>
        <w:rPr>
          <w:rFonts w:ascii="仿宋_GB2312" w:eastAsia="仿宋_GB2312"/>
          <w:sz w:val="32"/>
          <w:szCs w:val="32"/>
        </w:rPr>
      </w:pPr>
      <w:r w:rsidRPr="00690A69">
        <w:rPr>
          <w:rFonts w:ascii="仿宋" w:eastAsia="仿宋" w:hAnsi="仿宋" w:cs="仿宋" w:hint="eastAsia"/>
          <w:sz w:val="32"/>
          <w:szCs w:val="32"/>
        </w:rPr>
        <w:t>自贡市人力资源服务中心</w:t>
      </w:r>
      <w:r w:rsidRPr="00690A69">
        <w:rPr>
          <w:rFonts w:ascii="仿宋_GB2312" w:eastAsia="仿宋_GB2312" w:hint="eastAsia"/>
          <w:sz w:val="32"/>
          <w:szCs w:val="32"/>
        </w:rPr>
        <w:t>2024年一般公共预算基本支出516.67万元，其中：</w:t>
      </w:r>
    </w:p>
    <w:p w:rsidR="0042694A" w:rsidRDefault="00DD4263">
      <w:pPr>
        <w:spacing w:line="580" w:lineRule="exact"/>
        <w:ind w:firstLineChars="100" w:firstLine="320"/>
        <w:rPr>
          <w:rFonts w:ascii="仿宋_GB2312" w:eastAsia="仿宋_GB2312"/>
          <w:sz w:val="32"/>
          <w:szCs w:val="32"/>
        </w:rPr>
      </w:pPr>
      <w:r w:rsidRPr="00690A69">
        <w:rPr>
          <w:rFonts w:ascii="仿宋_GB2312" w:eastAsia="仿宋_GB2312" w:hint="eastAsia"/>
          <w:sz w:val="32"/>
          <w:szCs w:val="32"/>
        </w:rPr>
        <w:t xml:space="preserve">　人员经费457.07万元，主要包括：</w:t>
      </w:r>
      <w:r w:rsidRPr="00690A69">
        <w:rPr>
          <w:rFonts w:ascii="仿宋_GB2312" w:eastAsia="仿宋_GB2312" w:hAnsi="宋体" w:hint="eastAsia"/>
          <w:sz w:val="32"/>
          <w:szCs w:val="32"/>
        </w:rPr>
        <w:t>基本工资、津贴补贴、绩效工资、机关事业单位基本养老保险缴费、职业年金缴费、职工基本医疗保险费、其他社会保险费、住房公积金、其他工资福利、工会经费、福利费支出。</w:t>
      </w:r>
    </w:p>
    <w:p w:rsidR="0042694A" w:rsidRDefault="00DD4263">
      <w:pPr>
        <w:spacing w:line="580" w:lineRule="exact"/>
        <w:ind w:firstLineChars="225" w:firstLine="720"/>
        <w:rPr>
          <w:rFonts w:ascii="仿宋_GB2312" w:eastAsia="仿宋_GB2312"/>
          <w:sz w:val="32"/>
          <w:szCs w:val="32"/>
        </w:rPr>
      </w:pPr>
      <w:r w:rsidRPr="00690A69">
        <w:rPr>
          <w:rFonts w:ascii="仿宋_GB2312" w:eastAsia="仿宋_GB2312" w:hint="eastAsia"/>
          <w:sz w:val="32"/>
          <w:szCs w:val="32"/>
        </w:rPr>
        <w:t>公用经费59.60万元，主要包括：</w:t>
      </w:r>
      <w:r w:rsidRPr="00690A69">
        <w:rPr>
          <w:rFonts w:ascii="仿宋_GB2312" w:eastAsia="仿宋_GB2312" w:hAnsi="宋体" w:hint="eastAsia"/>
          <w:sz w:val="32"/>
          <w:szCs w:val="32"/>
        </w:rPr>
        <w:t>办公费、水费、电费、邮电费、物业管理费、差旅费、维修（护）费、租赁费、培训费、公务接待费、劳务费、委托业务费、工会经费、福利费、其他商品和服务支出。</w:t>
      </w:r>
    </w:p>
    <w:p w:rsidR="0042694A" w:rsidRDefault="00DD4263">
      <w:pPr>
        <w:pStyle w:val="1"/>
        <w:spacing w:line="580" w:lineRule="exact"/>
        <w:ind w:firstLineChars="200" w:firstLine="640"/>
        <w:rPr>
          <w:rFonts w:ascii="黑体" w:eastAsia="黑体"/>
          <w:b w:val="0"/>
          <w:bCs w:val="0"/>
          <w:sz w:val="32"/>
          <w:szCs w:val="32"/>
        </w:rPr>
      </w:pPr>
      <w:bookmarkStart w:id="15" w:name="_Toc72430490"/>
      <w:r w:rsidRPr="00690A69">
        <w:rPr>
          <w:rFonts w:ascii="黑体" w:eastAsia="黑体" w:hint="eastAsia"/>
          <w:b w:val="0"/>
          <w:bCs w:val="0"/>
          <w:sz w:val="32"/>
          <w:szCs w:val="32"/>
        </w:rPr>
        <w:t>七、“三公”经费财政拨款预算安排情况</w:t>
      </w:r>
      <w:bookmarkEnd w:id="15"/>
    </w:p>
    <w:p w:rsidR="0042694A" w:rsidRDefault="00DD4263">
      <w:pPr>
        <w:spacing w:line="580" w:lineRule="exact"/>
        <w:ind w:firstLineChars="200" w:firstLine="640"/>
        <w:rPr>
          <w:rFonts w:ascii="仿宋_GB2312" w:eastAsia="仿宋_GB2312"/>
          <w:sz w:val="32"/>
          <w:szCs w:val="32"/>
        </w:rPr>
      </w:pPr>
      <w:r w:rsidRPr="00690A69">
        <w:rPr>
          <w:rFonts w:ascii="仿宋" w:eastAsia="仿宋" w:hAnsi="仿宋" w:cs="仿宋" w:hint="eastAsia"/>
          <w:sz w:val="32"/>
          <w:szCs w:val="32"/>
        </w:rPr>
        <w:t>自贡市人力资源服务中心</w:t>
      </w:r>
      <w:r w:rsidRPr="00690A69">
        <w:rPr>
          <w:rFonts w:ascii="仿宋_GB2312" w:eastAsia="仿宋_GB2312" w:hint="eastAsia"/>
          <w:sz w:val="32"/>
          <w:szCs w:val="32"/>
        </w:rPr>
        <w:t>2024年“三公”经费财政拨款预算数</w:t>
      </w:r>
      <w:r w:rsidRPr="00690A69">
        <w:rPr>
          <w:rFonts w:ascii="仿宋_GB2312" w:eastAsia="仿宋_GB2312" w:hAnsi="宋体" w:hint="eastAsia"/>
          <w:sz w:val="32"/>
          <w:szCs w:val="32"/>
        </w:rPr>
        <w:t>2.8</w:t>
      </w:r>
      <w:r w:rsidRPr="00690A69">
        <w:rPr>
          <w:rFonts w:ascii="仿宋_GB2312" w:eastAsia="仿宋_GB2312" w:hint="eastAsia"/>
          <w:sz w:val="32"/>
          <w:szCs w:val="32"/>
        </w:rPr>
        <w:t>万元，较2023年预算持平，</w:t>
      </w:r>
      <w:r w:rsidRPr="00690A69">
        <w:rPr>
          <w:rFonts w:ascii="仿宋_GB2312" w:eastAsia="仿宋_GB2312"/>
          <w:sz w:val="32"/>
          <w:szCs w:val="32"/>
        </w:rPr>
        <w:t>其中：</w:t>
      </w:r>
      <w:r w:rsidRPr="00690A69">
        <w:rPr>
          <w:rFonts w:ascii="仿宋_GB2312" w:eastAsia="仿宋_GB2312" w:hint="eastAsia"/>
          <w:sz w:val="32"/>
          <w:szCs w:val="32"/>
        </w:rPr>
        <w:t>因公出国（境）经费0万元，公务接待费0.4万元，公务用车购置及运行维护费2.4万元（公务</w:t>
      </w:r>
      <w:r w:rsidRPr="00690A69">
        <w:rPr>
          <w:rFonts w:ascii="仿宋_GB2312" w:eastAsia="仿宋_GB2312"/>
          <w:sz w:val="32"/>
          <w:szCs w:val="32"/>
        </w:rPr>
        <w:t>用车购置费</w:t>
      </w:r>
      <w:r w:rsidRPr="00690A69">
        <w:rPr>
          <w:rFonts w:ascii="仿宋_GB2312" w:eastAsia="仿宋_GB2312" w:hint="eastAsia"/>
          <w:sz w:val="32"/>
          <w:szCs w:val="32"/>
        </w:rPr>
        <w:t>0万元</w:t>
      </w:r>
      <w:r w:rsidRPr="00690A69">
        <w:rPr>
          <w:rFonts w:ascii="仿宋_GB2312" w:eastAsia="仿宋_GB2312"/>
          <w:sz w:val="32"/>
          <w:szCs w:val="32"/>
        </w:rPr>
        <w:t>，公务用车运行费</w:t>
      </w:r>
      <w:r w:rsidRPr="00690A69">
        <w:rPr>
          <w:rFonts w:ascii="仿宋_GB2312" w:eastAsia="仿宋_GB2312" w:hint="eastAsia"/>
          <w:sz w:val="32"/>
          <w:szCs w:val="32"/>
        </w:rPr>
        <w:t>2.8万元）。</w:t>
      </w:r>
    </w:p>
    <w:p w:rsidR="0042694A" w:rsidRDefault="00DD4263">
      <w:pPr>
        <w:spacing w:line="580" w:lineRule="exact"/>
        <w:ind w:firstLine="640"/>
        <w:rPr>
          <w:rFonts w:ascii="仿宋" w:eastAsia="仿宋" w:hAnsi="仿宋"/>
          <w:sz w:val="32"/>
          <w:szCs w:val="32"/>
        </w:rPr>
      </w:pPr>
      <w:r w:rsidRPr="00690A69">
        <w:rPr>
          <w:rFonts w:ascii="楷体_GB2312" w:eastAsia="楷体_GB2312" w:hAnsi="楷体_GB2312" w:cs="楷体_GB2312" w:hint="eastAsia"/>
          <w:sz w:val="32"/>
          <w:szCs w:val="32"/>
        </w:rPr>
        <w:t>（一）因公出国（境）经费0万元，</w:t>
      </w:r>
      <w:r w:rsidRPr="00690A69">
        <w:rPr>
          <w:rFonts w:ascii="仿宋_GB2312" w:eastAsia="仿宋_GB2312" w:hint="eastAsia"/>
          <w:sz w:val="32"/>
          <w:szCs w:val="32"/>
        </w:rPr>
        <w:t>较2023年预算持平。</w:t>
      </w:r>
    </w:p>
    <w:p w:rsidR="0042694A" w:rsidRDefault="00DD4263">
      <w:pPr>
        <w:spacing w:line="580" w:lineRule="exact"/>
        <w:ind w:firstLineChars="200" w:firstLine="640"/>
        <w:rPr>
          <w:rFonts w:ascii="仿宋" w:eastAsia="仿宋" w:hAnsi="仿宋" w:cs="仿宋"/>
          <w:sz w:val="32"/>
          <w:szCs w:val="32"/>
        </w:rPr>
      </w:pPr>
      <w:r w:rsidRPr="00690A69">
        <w:rPr>
          <w:rFonts w:ascii="仿宋" w:eastAsia="仿宋" w:hAnsi="仿宋" w:cs="仿宋" w:hint="eastAsia"/>
          <w:sz w:val="32"/>
          <w:szCs w:val="32"/>
        </w:rPr>
        <w:t>2024年拟安排出国（境）团组0个，0人次。主要包括：</w:t>
      </w:r>
      <w:r w:rsidRPr="00690A69">
        <w:rPr>
          <w:rFonts w:ascii="仿宋" w:eastAsia="仿宋" w:hAnsi="仿宋" w:cs="仿宋" w:hint="eastAsia"/>
          <w:sz w:val="32"/>
          <w:szCs w:val="32"/>
        </w:rPr>
        <w:lastRenderedPageBreak/>
        <w:t>无，计划完成：无。</w:t>
      </w:r>
    </w:p>
    <w:p w:rsidR="0042694A" w:rsidRDefault="00DD4263">
      <w:pPr>
        <w:spacing w:line="580" w:lineRule="exact"/>
        <w:ind w:firstLineChars="200" w:firstLine="640"/>
        <w:rPr>
          <w:rFonts w:ascii="仿宋" w:eastAsia="仿宋" w:hAnsi="仿宋" w:cs="仿宋"/>
          <w:sz w:val="32"/>
          <w:szCs w:val="32"/>
        </w:rPr>
      </w:pPr>
      <w:r w:rsidRPr="00690A69">
        <w:rPr>
          <w:rFonts w:ascii="仿宋" w:eastAsia="仿宋" w:hAnsi="仿宋" w:cs="仿宋" w:hint="eastAsia"/>
          <w:sz w:val="32"/>
          <w:szCs w:val="32"/>
        </w:rPr>
        <w:t>（二）公务接待费0.4万元，较2023年预算下降50%。主要原因是根据2024年工作计划，本着厉行节约的原则适当调减2024年预算数。</w:t>
      </w:r>
    </w:p>
    <w:p w:rsidR="0042694A" w:rsidRDefault="00DD4263">
      <w:pPr>
        <w:spacing w:line="580" w:lineRule="exact"/>
        <w:ind w:firstLineChars="200" w:firstLine="640"/>
        <w:rPr>
          <w:rFonts w:ascii="仿宋" w:eastAsia="仿宋" w:hAnsi="仿宋" w:cs="仿宋"/>
          <w:sz w:val="32"/>
          <w:szCs w:val="32"/>
        </w:rPr>
      </w:pPr>
      <w:r w:rsidRPr="00690A69">
        <w:rPr>
          <w:rFonts w:ascii="仿宋" w:eastAsia="仿宋" w:hAnsi="仿宋" w:cs="仿宋" w:hint="eastAsia"/>
          <w:sz w:val="32"/>
          <w:szCs w:val="32"/>
        </w:rPr>
        <w:t>2024年公务接待费计划用于执行公务、考察调研、检查指导等公务活动开支，预计接待6批次，20人次。</w:t>
      </w:r>
    </w:p>
    <w:p w:rsidR="0042694A" w:rsidRDefault="00DD4263">
      <w:pPr>
        <w:spacing w:line="580" w:lineRule="exact"/>
        <w:ind w:firstLineChars="200" w:firstLine="640"/>
        <w:rPr>
          <w:rFonts w:ascii="仿宋" w:eastAsia="仿宋" w:hAnsi="仿宋" w:cs="仿宋"/>
          <w:sz w:val="32"/>
          <w:szCs w:val="32"/>
        </w:rPr>
      </w:pPr>
      <w:r w:rsidRPr="00690A69">
        <w:rPr>
          <w:rFonts w:ascii="仿宋" w:eastAsia="仿宋" w:hAnsi="仿宋" w:cs="仿宋" w:hint="eastAsia"/>
          <w:sz w:val="32"/>
          <w:szCs w:val="32"/>
        </w:rPr>
        <w:t>（三）公务用车购置及运行维护费2.4万元，较2023年预算增长20%。主要原因是流动人员档案机要件运送、劳动技能鉴定和各类人员培训等人力资源服务工作2024年较上年有所增加。主要用于1辆公务用车燃油、维修、保险等方面支出。主要保障流动人员档案机要件运送、劳动技能鉴定和各类人员培训等人力资源服务工作开展。</w:t>
      </w:r>
    </w:p>
    <w:p w:rsidR="0042694A" w:rsidRDefault="00DD4263">
      <w:pPr>
        <w:spacing w:line="580" w:lineRule="exact"/>
        <w:ind w:firstLine="640"/>
        <w:rPr>
          <w:rFonts w:ascii="仿宋_GB2312" w:eastAsia="仿宋_GB2312"/>
          <w:sz w:val="32"/>
          <w:szCs w:val="32"/>
        </w:rPr>
      </w:pPr>
      <w:r w:rsidRPr="00690A69">
        <w:rPr>
          <w:rFonts w:ascii="仿宋_GB2312" w:eastAsia="仿宋_GB2312" w:hint="eastAsia"/>
          <w:sz w:val="32"/>
          <w:szCs w:val="32"/>
        </w:rPr>
        <w:t>单位现有公务用车1辆，其中：轿车1辆，越野车0辆，多功能乘用车0辆。</w:t>
      </w:r>
    </w:p>
    <w:p w:rsidR="0042694A" w:rsidRDefault="00DD4263">
      <w:pPr>
        <w:spacing w:line="580" w:lineRule="exact"/>
        <w:ind w:firstLine="640"/>
        <w:rPr>
          <w:rFonts w:ascii="仿宋_GB2312" w:eastAsia="仿宋_GB2312"/>
          <w:sz w:val="32"/>
          <w:szCs w:val="32"/>
        </w:rPr>
      </w:pPr>
      <w:r w:rsidRPr="00690A69">
        <w:rPr>
          <w:rFonts w:ascii="仿宋_GB2312" w:eastAsia="仿宋_GB2312" w:hint="eastAsia"/>
          <w:sz w:val="32"/>
          <w:szCs w:val="32"/>
        </w:rPr>
        <w:t>2024年安排公务用车购置费0万元，较2023年预算持平，拟购置公务用车0辆。</w:t>
      </w:r>
    </w:p>
    <w:p w:rsidR="0042694A" w:rsidRDefault="00DD4263">
      <w:pPr>
        <w:pStyle w:val="1"/>
        <w:spacing w:line="580" w:lineRule="exact"/>
        <w:ind w:firstLineChars="200" w:firstLine="640"/>
        <w:rPr>
          <w:rFonts w:ascii="仿宋_GB2312" w:eastAsia="仿宋_GB2312"/>
          <w:b w:val="0"/>
          <w:bCs w:val="0"/>
          <w:sz w:val="32"/>
          <w:szCs w:val="32"/>
        </w:rPr>
      </w:pPr>
      <w:bookmarkStart w:id="16" w:name="_Toc72430491"/>
      <w:r w:rsidRPr="00690A69">
        <w:rPr>
          <w:rFonts w:ascii="黑体" w:eastAsia="黑体" w:hint="eastAsia"/>
          <w:b w:val="0"/>
          <w:bCs w:val="0"/>
          <w:sz w:val="32"/>
          <w:szCs w:val="32"/>
        </w:rPr>
        <w:t>八、政府性基金预算支出情况说明</w:t>
      </w:r>
      <w:bookmarkEnd w:id="16"/>
      <w:r w:rsidRPr="00690A69">
        <w:rPr>
          <w:rFonts w:ascii="仿宋_GB2312" w:eastAsia="仿宋_GB2312" w:hint="eastAsia"/>
          <w:b w:val="0"/>
          <w:bCs w:val="0"/>
          <w:sz w:val="32"/>
          <w:szCs w:val="32"/>
        </w:rPr>
        <w:t xml:space="preserve">　</w:t>
      </w:r>
    </w:p>
    <w:p w:rsidR="0042694A" w:rsidRDefault="00DD4263">
      <w:pPr>
        <w:spacing w:line="580" w:lineRule="exact"/>
        <w:ind w:firstLine="640"/>
        <w:rPr>
          <w:rFonts w:ascii="仿宋_GB2312" w:eastAsia="仿宋_GB2312"/>
          <w:sz w:val="32"/>
          <w:szCs w:val="32"/>
        </w:rPr>
      </w:pPr>
      <w:r w:rsidRPr="00690A69">
        <w:rPr>
          <w:rFonts w:ascii="仿宋" w:eastAsia="仿宋" w:hAnsi="仿宋" w:cs="仿宋" w:hint="eastAsia"/>
          <w:sz w:val="32"/>
          <w:szCs w:val="32"/>
        </w:rPr>
        <w:t>自贡市人力资源服务中心</w:t>
      </w:r>
      <w:r w:rsidRPr="00690A69">
        <w:rPr>
          <w:rFonts w:ascii="仿宋_GB2312" w:eastAsia="仿宋_GB2312" w:hint="eastAsia"/>
          <w:sz w:val="32"/>
          <w:szCs w:val="32"/>
        </w:rPr>
        <w:t>2024年使用政府性基金预算拨款安排0万元。</w:t>
      </w:r>
    </w:p>
    <w:p w:rsidR="0042694A" w:rsidRDefault="00DD4263">
      <w:pPr>
        <w:pStyle w:val="1"/>
        <w:spacing w:line="580" w:lineRule="exact"/>
        <w:ind w:firstLineChars="200" w:firstLine="640"/>
        <w:rPr>
          <w:rFonts w:ascii="黑体" w:eastAsia="黑体"/>
          <w:b w:val="0"/>
          <w:bCs w:val="0"/>
          <w:sz w:val="32"/>
          <w:szCs w:val="32"/>
        </w:rPr>
      </w:pPr>
      <w:bookmarkStart w:id="17" w:name="_Toc72430492"/>
      <w:r w:rsidRPr="00690A69">
        <w:rPr>
          <w:rFonts w:ascii="黑体" w:eastAsia="黑体" w:hint="eastAsia"/>
          <w:b w:val="0"/>
          <w:bCs w:val="0"/>
          <w:sz w:val="32"/>
          <w:szCs w:val="32"/>
        </w:rPr>
        <w:t>九、国有资本经营预算支出情况说明</w:t>
      </w:r>
      <w:bookmarkEnd w:id="17"/>
    </w:p>
    <w:p w:rsidR="0042694A" w:rsidRDefault="00DD4263">
      <w:pPr>
        <w:spacing w:line="580" w:lineRule="exact"/>
        <w:ind w:firstLine="640"/>
        <w:rPr>
          <w:rFonts w:ascii="仿宋_GB2312" w:eastAsia="仿宋_GB2312" w:hAnsi="宋体"/>
          <w:sz w:val="32"/>
          <w:szCs w:val="32"/>
        </w:rPr>
      </w:pPr>
      <w:bookmarkStart w:id="18" w:name="_Toc72430493"/>
      <w:r w:rsidRPr="00690A69">
        <w:rPr>
          <w:rFonts w:ascii="仿宋_GB2312" w:eastAsia="仿宋_GB2312" w:hAnsi="宋体" w:hint="eastAsia"/>
          <w:sz w:val="32"/>
          <w:szCs w:val="32"/>
        </w:rPr>
        <w:t>自贡市人力资源服务中心</w:t>
      </w:r>
      <w:r w:rsidRPr="00690A69">
        <w:rPr>
          <w:rFonts w:ascii="仿宋_GB2312" w:eastAsia="仿宋_GB2312" w:hint="eastAsia"/>
          <w:sz w:val="32"/>
          <w:szCs w:val="32"/>
        </w:rPr>
        <w:t>2024年使用国有资本经营预</w:t>
      </w:r>
      <w:r w:rsidRPr="00690A69">
        <w:rPr>
          <w:rFonts w:ascii="仿宋_GB2312" w:eastAsia="仿宋_GB2312" w:hint="eastAsia"/>
          <w:sz w:val="32"/>
          <w:szCs w:val="32"/>
        </w:rPr>
        <w:lastRenderedPageBreak/>
        <w:t>算拨款安排0万元。</w:t>
      </w:r>
    </w:p>
    <w:p w:rsidR="0042694A" w:rsidRDefault="00DD4263">
      <w:pPr>
        <w:pStyle w:val="1"/>
        <w:spacing w:line="580" w:lineRule="exact"/>
        <w:ind w:firstLineChars="200" w:firstLine="640"/>
        <w:rPr>
          <w:rFonts w:ascii="黑体" w:eastAsia="黑体"/>
          <w:b w:val="0"/>
          <w:bCs w:val="0"/>
          <w:sz w:val="32"/>
          <w:szCs w:val="32"/>
        </w:rPr>
      </w:pPr>
      <w:r w:rsidRPr="00690A69">
        <w:rPr>
          <w:rFonts w:ascii="黑体" w:eastAsia="黑体" w:hint="eastAsia"/>
          <w:b w:val="0"/>
          <w:bCs w:val="0"/>
          <w:sz w:val="32"/>
          <w:szCs w:val="32"/>
        </w:rPr>
        <w:t>十、其他重要事项的情况说明</w:t>
      </w:r>
      <w:bookmarkEnd w:id="18"/>
    </w:p>
    <w:p w:rsidR="0042694A" w:rsidRDefault="00DD4263">
      <w:pPr>
        <w:pStyle w:val="a4"/>
        <w:adjustRightInd w:val="0"/>
        <w:snapToGrid w:val="0"/>
        <w:spacing w:before="95" w:line="580" w:lineRule="exact"/>
        <w:ind w:firstLineChars="196" w:firstLine="627"/>
        <w:outlineLvl w:val="1"/>
        <w:rPr>
          <w:rFonts w:ascii="楷体_GB2312" w:eastAsia="楷体_GB2312" w:hAnsi="楷体_GB2312" w:cs="楷体_GB2312"/>
          <w:sz w:val="32"/>
          <w:szCs w:val="32"/>
        </w:rPr>
      </w:pPr>
      <w:bookmarkStart w:id="19" w:name="_Toc72430494"/>
      <w:r w:rsidRPr="00690A69">
        <w:rPr>
          <w:rFonts w:ascii="楷体_GB2312" w:eastAsia="楷体_GB2312" w:hAnsi="楷体_GB2312" w:cs="楷体_GB2312" w:hint="eastAsia"/>
          <w:sz w:val="32"/>
          <w:szCs w:val="32"/>
        </w:rPr>
        <w:t>（一）机关运行经费情况</w:t>
      </w:r>
      <w:bookmarkEnd w:id="19"/>
    </w:p>
    <w:p w:rsidR="0042694A" w:rsidRDefault="00DD4263">
      <w:pPr>
        <w:spacing w:line="580" w:lineRule="exact"/>
        <w:ind w:firstLine="640"/>
        <w:rPr>
          <w:rFonts w:ascii="仿宋_GB2312" w:eastAsia="仿宋_GB2312"/>
          <w:sz w:val="32"/>
          <w:szCs w:val="32"/>
        </w:rPr>
      </w:pPr>
      <w:r w:rsidRPr="00690A69">
        <w:rPr>
          <w:rFonts w:ascii="仿宋_GB2312" w:eastAsia="仿宋_GB2312" w:hint="eastAsia"/>
          <w:sz w:val="32"/>
          <w:szCs w:val="32"/>
        </w:rPr>
        <w:t>2024年，</w:t>
      </w:r>
      <w:r w:rsidRPr="00690A69">
        <w:rPr>
          <w:rFonts w:ascii="仿宋_GB2312" w:eastAsia="仿宋_GB2312" w:hAnsi="宋体" w:hint="eastAsia"/>
          <w:sz w:val="32"/>
          <w:szCs w:val="32"/>
        </w:rPr>
        <w:t>自贡市人力资源服务中心</w:t>
      </w:r>
      <w:r w:rsidRPr="00690A69">
        <w:rPr>
          <w:rFonts w:ascii="仿宋_GB2312" w:eastAsia="仿宋_GB2312" w:hint="eastAsia"/>
          <w:sz w:val="32"/>
          <w:szCs w:val="32"/>
        </w:rPr>
        <w:t>单位履行一般行政管理职能、维持机关日常运转而开支的机关运行经费财政拨款预算为0万元，与2023年预算持平。</w:t>
      </w:r>
    </w:p>
    <w:p w:rsidR="0042694A" w:rsidRDefault="00DD4263">
      <w:pPr>
        <w:pStyle w:val="a4"/>
        <w:adjustRightInd w:val="0"/>
        <w:snapToGrid w:val="0"/>
        <w:spacing w:before="95" w:line="580" w:lineRule="exact"/>
        <w:ind w:firstLineChars="196" w:firstLine="627"/>
        <w:outlineLvl w:val="1"/>
        <w:rPr>
          <w:rFonts w:ascii="楷体_GB2312" w:eastAsia="楷体_GB2312" w:hAnsi="楷体_GB2312" w:cs="楷体_GB2312"/>
          <w:sz w:val="32"/>
          <w:szCs w:val="32"/>
        </w:rPr>
      </w:pPr>
      <w:bookmarkStart w:id="20" w:name="_Toc72430495"/>
      <w:r w:rsidRPr="00690A69">
        <w:rPr>
          <w:rFonts w:ascii="楷体_GB2312" w:eastAsia="楷体_GB2312" w:hAnsi="楷体_GB2312" w:cs="楷体_GB2312" w:hint="eastAsia"/>
          <w:sz w:val="32"/>
          <w:szCs w:val="32"/>
        </w:rPr>
        <w:t>（二）政府采购情况</w:t>
      </w:r>
      <w:bookmarkEnd w:id="20"/>
    </w:p>
    <w:p w:rsidR="0042694A" w:rsidRDefault="00DD4263">
      <w:pPr>
        <w:spacing w:line="580" w:lineRule="exact"/>
        <w:ind w:firstLine="570"/>
        <w:rPr>
          <w:rFonts w:ascii="仿宋_GB2312" w:eastAsia="仿宋_GB2312"/>
          <w:sz w:val="32"/>
          <w:szCs w:val="32"/>
        </w:rPr>
      </w:pPr>
      <w:r w:rsidRPr="00690A69">
        <w:rPr>
          <w:rFonts w:ascii="仿宋_GB2312" w:eastAsia="仿宋_GB2312" w:hint="eastAsia"/>
          <w:sz w:val="32"/>
          <w:szCs w:val="32"/>
        </w:rPr>
        <w:t>2024年，</w:t>
      </w:r>
      <w:r w:rsidRPr="00690A69">
        <w:rPr>
          <w:rFonts w:ascii="仿宋_GB2312" w:eastAsia="仿宋_GB2312" w:hAnsi="宋体" w:hint="eastAsia"/>
          <w:sz w:val="32"/>
          <w:szCs w:val="32"/>
        </w:rPr>
        <w:t>自贡市人力资源服务中心</w:t>
      </w:r>
      <w:r w:rsidRPr="00690A69">
        <w:rPr>
          <w:rFonts w:ascii="仿宋_GB2312" w:eastAsia="仿宋_GB2312" w:hint="eastAsia"/>
          <w:sz w:val="32"/>
          <w:szCs w:val="32"/>
        </w:rPr>
        <w:t>安排政府采购预算46.40万元，较2023年</w:t>
      </w:r>
      <w:r w:rsidRPr="00690A69">
        <w:rPr>
          <w:rFonts w:ascii="仿宋_GB2312" w:eastAsia="仿宋_GB2312" w:hAnsi="宋体" w:hint="eastAsia"/>
          <w:sz w:val="32"/>
          <w:szCs w:val="32"/>
        </w:rPr>
        <w:t>72.89万元</w:t>
      </w:r>
      <w:r w:rsidRPr="00690A69">
        <w:rPr>
          <w:rFonts w:ascii="仿宋_GB2312" w:eastAsia="仿宋_GB2312" w:hint="eastAsia"/>
          <w:sz w:val="32"/>
          <w:szCs w:val="32"/>
        </w:rPr>
        <w:t>下降36.34%，主要用于采购办公设备4.5万元、公车运行维护1.9万元、其他服务类采购40万元。</w:t>
      </w:r>
    </w:p>
    <w:p w:rsidR="0042694A" w:rsidRDefault="00DD4263">
      <w:pPr>
        <w:pStyle w:val="a4"/>
        <w:adjustRightInd w:val="0"/>
        <w:snapToGrid w:val="0"/>
        <w:spacing w:before="95" w:line="580" w:lineRule="exact"/>
        <w:ind w:firstLineChars="196" w:firstLine="627"/>
        <w:outlineLvl w:val="1"/>
        <w:rPr>
          <w:rFonts w:ascii="楷体_GB2312" w:eastAsia="楷体_GB2312" w:hAnsi="楷体_GB2312" w:cs="楷体_GB2312"/>
          <w:sz w:val="32"/>
          <w:szCs w:val="32"/>
        </w:rPr>
      </w:pPr>
      <w:bookmarkStart w:id="21" w:name="_Toc72430496"/>
      <w:r w:rsidRPr="00690A69">
        <w:rPr>
          <w:rFonts w:ascii="楷体_GB2312" w:eastAsia="楷体_GB2312" w:hAnsi="楷体_GB2312" w:cs="楷体_GB2312" w:hint="eastAsia"/>
          <w:sz w:val="32"/>
          <w:szCs w:val="32"/>
        </w:rPr>
        <w:t>（三）国有资产占有使用情况</w:t>
      </w:r>
      <w:bookmarkEnd w:id="21"/>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截至2023年底，自贡市人力资源服务中心共有车辆1辆，其中，一般公务用车0辆、执法执勤用车0辆、机要通信用车1辆。单位价值100万元以上大型设备0台（套）。</w:t>
      </w:r>
    </w:p>
    <w:p w:rsidR="0042694A" w:rsidRDefault="00DD4263">
      <w:pPr>
        <w:spacing w:line="580" w:lineRule="exact"/>
        <w:ind w:firstLineChars="225" w:firstLine="720"/>
        <w:rPr>
          <w:rFonts w:ascii="仿宋_GB2312" w:eastAsia="仿宋_GB2312"/>
          <w:sz w:val="32"/>
          <w:szCs w:val="32"/>
        </w:rPr>
      </w:pPr>
      <w:r w:rsidRPr="00690A69">
        <w:rPr>
          <w:rFonts w:ascii="仿宋_GB2312" w:eastAsia="仿宋_GB2312" w:hAnsi="宋体" w:hint="eastAsia"/>
          <w:sz w:val="32"/>
          <w:szCs w:val="32"/>
        </w:rPr>
        <w:t>2024年单位预算安排购置一般公务用车0辆、执法执勤用车0辆，单位价值100万元以上大型设备0台（套）。</w:t>
      </w:r>
    </w:p>
    <w:p w:rsidR="0042694A" w:rsidRDefault="00DD4263">
      <w:pPr>
        <w:pStyle w:val="a4"/>
        <w:numPr>
          <w:ilvl w:val="0"/>
          <w:numId w:val="3"/>
        </w:numPr>
        <w:adjustRightInd w:val="0"/>
        <w:snapToGrid w:val="0"/>
        <w:spacing w:before="95" w:line="580" w:lineRule="exact"/>
        <w:ind w:firstLineChars="200" w:firstLine="640"/>
        <w:outlineLvl w:val="1"/>
        <w:rPr>
          <w:rFonts w:ascii="楷体_GB2312" w:eastAsia="楷体_GB2312" w:hAnsi="楷体_GB2312" w:cs="楷体_GB2312"/>
          <w:sz w:val="32"/>
          <w:szCs w:val="32"/>
        </w:rPr>
      </w:pPr>
      <w:bookmarkStart w:id="22" w:name="_Toc72430497"/>
      <w:r w:rsidRPr="00690A69">
        <w:rPr>
          <w:rFonts w:ascii="楷体_GB2312" w:eastAsia="楷体_GB2312" w:hAnsi="楷体_GB2312" w:cs="楷体_GB2312" w:hint="eastAsia"/>
          <w:sz w:val="32"/>
          <w:szCs w:val="32"/>
        </w:rPr>
        <w:t>绩效目标设置情况</w:t>
      </w:r>
      <w:bookmarkEnd w:id="22"/>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绩效目标是预算编制的前提和基础，按照“费随事定”的原则，2024年自贡市人力资源服务中心所有专项项目均按要求编制了绩效目标,从项目完成、项目效益、满意度等方面设置了绩效指标，综合反映项目预期完成的数量、成本、</w:t>
      </w:r>
      <w:r w:rsidRPr="00690A69">
        <w:rPr>
          <w:rFonts w:ascii="仿宋_GB2312" w:eastAsia="仿宋_GB2312" w:hAnsi="宋体" w:hint="eastAsia"/>
          <w:sz w:val="32"/>
          <w:szCs w:val="32"/>
        </w:rPr>
        <w:lastRenderedPageBreak/>
        <w:t>时效、质量，预期达到的社会效益、经济效益、生态效益、可持续影响以及服务对象满意度方面制定了目标，如流动人员档案管理运行经费制定绩效目标为档案增加数不低于1300份、档案信息完成时限不超过4个月、档案查询准确率不少于98%、档案查询服务覆盖率大于等于80%、服务对象满意率不低于95%。</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2024年重点项目预算绩效目标情况是：</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1.公共就业服务项目，预算为162.80万元，该项目资金一是用于招用高校毕业生公共服务岗2024年人员工资、社会保险费用支出；二是用于自贡人力资源服务产业园入驻企业扶持、物业管理服务；川南协同、成渝双圈建设对外宣传、考察、调研、座谈交流、会务活动以及产业园办公大楼文化建设、产业园网站建设等运营费用支出，绩效目标：对入驻企业扶持奖励不少于25家、公共服务岗补贴资金按时发放率不低于98%、入驻企业获得荣誉奖励不少于2项、服务对象满意率不低于98%、公共服务岗每月发放工资日期不超过15个工作日、产业园运行期限不低于10年；</w:t>
      </w:r>
    </w:p>
    <w:p w:rsidR="0042694A" w:rsidRDefault="00DD4263">
      <w:pPr>
        <w:spacing w:line="580" w:lineRule="exact"/>
        <w:ind w:firstLineChars="225" w:firstLine="720"/>
        <w:rPr>
          <w:rFonts w:ascii="楷体_GB2312" w:eastAsia="楷体_GB2312" w:hAnsi="楷体_GB2312" w:cs="楷体_GB2312"/>
          <w:sz w:val="32"/>
          <w:szCs w:val="32"/>
        </w:rPr>
      </w:pPr>
      <w:r w:rsidRPr="00690A69">
        <w:rPr>
          <w:rFonts w:ascii="仿宋_GB2312" w:eastAsia="仿宋_GB2312" w:hAnsi="宋体" w:hint="eastAsia"/>
          <w:sz w:val="32"/>
          <w:szCs w:val="32"/>
        </w:rPr>
        <w:t>2.集中引才活动、人才培训提升项目，预算为70万元，该项目资金主要用于完成“自贡知名高校行”招才引智工作和自贡市高层次人才国情党情研修及专家疗休养等费用支出，绩效目标：印制《自贡市2024-2025年高层次和急需紧缺专业人才需求目录》不低于3000本、完成集中引才活动新闻稿不低于4份、完成高校招聘会场次不低于4场、对自贡人才工作的开展起到较好的促进作用。</w:t>
      </w:r>
    </w:p>
    <w:p w:rsidR="0042694A" w:rsidRDefault="00DD4263">
      <w:pPr>
        <w:pStyle w:val="1"/>
        <w:spacing w:line="580" w:lineRule="exact"/>
        <w:ind w:firstLineChars="200" w:firstLine="640"/>
        <w:rPr>
          <w:rFonts w:ascii="黑体" w:eastAsia="黑体"/>
          <w:b w:val="0"/>
          <w:bCs w:val="0"/>
          <w:sz w:val="32"/>
          <w:szCs w:val="32"/>
        </w:rPr>
      </w:pPr>
      <w:bookmarkStart w:id="23" w:name="_Toc72430498"/>
      <w:r w:rsidRPr="00690A69">
        <w:rPr>
          <w:rFonts w:ascii="黑体" w:eastAsia="黑体" w:hint="eastAsia"/>
          <w:b w:val="0"/>
          <w:bCs w:val="0"/>
          <w:sz w:val="32"/>
          <w:szCs w:val="32"/>
        </w:rPr>
        <w:lastRenderedPageBreak/>
        <w:t>十一、名词解释</w:t>
      </w:r>
      <w:bookmarkEnd w:id="23"/>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1.一般公共预算拨款收入：指市级财政当年拨付的资金。</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2.事业收入：指事业单位开展专业业务活动及辅助活动所取得的收入。</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3.上年结转：指以前年度尚未完成，结转到本年仍按原规定用途继续使用的资金。</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4.社会保障和就业支出（类）人力资源和社会保障管理事务（款）事业运行（项）：2024年预算数为392.94万元，主要用于保障人力资源服务工作正常运转的日常支出。</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5. 社会保障和就业支出（类）行政事业单位离退休（款）机关事业单位基本养老保险缴费支出（项）：2024年预算数为51.05万元，主要用于在职职工基本养老保险的单位缴费。</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 xml:space="preserve"> 6.社会保障和就业支出（类）行政事业单位离退休（款）机关事业单位职业年金缴费支出（项）：2024年预算数为25.53万元，主要用于在职职工职业年金的单位缴费。</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7.医疗卫生和计划生育支出（类）行政事业单位医疗（款）事业单位医疗（项）：2023年预算数为19.39万元，主要用于在职职工基本医疗保险的单位缴费。</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8.住房保障支出（类）住房改革支出（款）住房公积金（项）：2023年预算数为27.70万元，主要用于在职职工住房公积金的单位缴费。</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9.社会保障和就业支出（类）人力资源和社会保障管理</w:t>
      </w:r>
      <w:r w:rsidRPr="00690A69">
        <w:rPr>
          <w:rFonts w:ascii="仿宋_GB2312" w:eastAsia="仿宋_GB2312" w:hAnsi="宋体" w:hint="eastAsia"/>
          <w:sz w:val="32"/>
          <w:szCs w:val="32"/>
        </w:rPr>
        <w:lastRenderedPageBreak/>
        <w:t>事务（款）其他人力资源和社会保障管理事务支出（项）2024年预算数为123.20万元，主要用于保障人力资源服务工作正常运转，完成特定行政事业工作任务的经费支出。</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10.社会保障和就业支出（类）人力资源和社会保障管理事务（款）其他就业补助支出（项）2024年预算数为162.80万元，主要用于保障人力资源服务工作正常运转，完成特定行政事业工作任务的经费支出。</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11.基本支出：指为保证机构正常运转，完成日常工作任务而发生的人员支出和公用支出。</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12.项目支出：指在基本支出之外为完成特定行政任务和事业发展目标所发生的支出。</w:t>
      </w:r>
    </w:p>
    <w:p w:rsidR="0042694A" w:rsidRDefault="00DD4263">
      <w:pPr>
        <w:spacing w:line="580" w:lineRule="exact"/>
        <w:ind w:firstLineChars="225" w:firstLine="720"/>
        <w:rPr>
          <w:rFonts w:ascii="仿宋_GB2312" w:eastAsia="仿宋_GB2312" w:hAnsi="宋体"/>
          <w:sz w:val="32"/>
          <w:szCs w:val="32"/>
        </w:rPr>
      </w:pPr>
      <w:r w:rsidRPr="00690A69">
        <w:rPr>
          <w:rFonts w:ascii="仿宋_GB2312" w:eastAsia="仿宋_GB2312" w:hAnsi="宋体" w:hint="eastAsia"/>
          <w:sz w:val="32"/>
          <w:szCs w:val="32"/>
        </w:rPr>
        <w:t>13.“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42694A" w:rsidRDefault="00DD4263">
      <w:pPr>
        <w:spacing w:line="580" w:lineRule="exact"/>
        <w:ind w:firstLineChars="225" w:firstLine="720"/>
        <w:rPr>
          <w:rFonts w:ascii="仿宋_GB2312" w:eastAsia="仿宋_GB2312"/>
          <w:sz w:val="32"/>
          <w:szCs w:val="32"/>
        </w:rPr>
      </w:pPr>
      <w:r w:rsidRPr="00690A69">
        <w:rPr>
          <w:rFonts w:ascii="仿宋_GB2312" w:eastAsia="仿宋_GB2312" w:hAnsi="宋体" w:hint="eastAsia"/>
          <w:sz w:val="32"/>
          <w:szCs w:val="32"/>
        </w:rPr>
        <w:t>14.机关运行经费：为保障行政单位（包含参照公务员法管理的事业单位）运行用于购买货物和服务的各项资金。包括办公及印刷费、邮电费、差旅费、会议费等费用开支。</w:t>
      </w:r>
    </w:p>
    <w:p w:rsidR="0042694A" w:rsidRDefault="0042694A">
      <w:pPr>
        <w:spacing w:line="580" w:lineRule="exact"/>
        <w:rPr>
          <w:rFonts w:ascii="仿宋_GB2312" w:eastAsia="仿宋_GB2312"/>
          <w:sz w:val="32"/>
          <w:szCs w:val="32"/>
        </w:rPr>
      </w:pPr>
    </w:p>
    <w:p w:rsidR="0042694A" w:rsidRDefault="00DD4263">
      <w:pPr>
        <w:spacing w:line="580" w:lineRule="exact"/>
        <w:rPr>
          <w:rFonts w:ascii="仿宋_GB2312" w:eastAsia="仿宋_GB2312"/>
          <w:sz w:val="32"/>
          <w:szCs w:val="32"/>
        </w:rPr>
      </w:pPr>
      <w:r w:rsidRPr="00690A69">
        <w:rPr>
          <w:rFonts w:ascii="仿宋_GB2312" w:eastAsia="仿宋_GB2312" w:hint="eastAsia"/>
          <w:sz w:val="28"/>
          <w:szCs w:val="28"/>
        </w:rPr>
        <w:t xml:space="preserve">　</w:t>
      </w:r>
      <w:r w:rsidRPr="00690A69">
        <w:rPr>
          <w:rFonts w:ascii="仿宋_GB2312" w:eastAsia="仿宋_GB2312" w:hint="eastAsia"/>
          <w:sz w:val="32"/>
          <w:szCs w:val="32"/>
        </w:rPr>
        <w:t xml:space="preserve">附件： </w:t>
      </w:r>
      <w:r w:rsidRPr="00690A69">
        <w:rPr>
          <w:rFonts w:ascii="仿宋_GB2312" w:eastAsia="仿宋_GB2312"/>
          <w:sz w:val="32"/>
          <w:szCs w:val="32"/>
        </w:rPr>
        <w:t xml:space="preserve"> </w:t>
      </w:r>
      <w:r w:rsidRPr="00690A69">
        <w:rPr>
          <w:rFonts w:ascii="仿宋_GB2312" w:eastAsia="仿宋_GB2312" w:hint="eastAsia"/>
          <w:sz w:val="32"/>
          <w:szCs w:val="32"/>
        </w:rPr>
        <w:t>表1.单位收支总表</w:t>
      </w:r>
      <w:r>
        <w:rPr>
          <w:rFonts w:ascii="仿宋_GB2312" w:eastAsia="仿宋_GB2312" w:hint="eastAsia"/>
          <w:sz w:val="32"/>
          <w:szCs w:val="32"/>
        </w:rPr>
        <w:br/>
      </w:r>
      <w:r w:rsidRPr="00690A69">
        <w:rPr>
          <w:rFonts w:ascii="仿宋_GB2312" w:eastAsia="仿宋_GB2312" w:hint="eastAsia"/>
          <w:sz w:val="32"/>
          <w:szCs w:val="32"/>
        </w:rPr>
        <w:lastRenderedPageBreak/>
        <w:t xml:space="preserve">　　　    表1-1.单位收入总表</w:t>
      </w:r>
      <w:r>
        <w:rPr>
          <w:rFonts w:ascii="仿宋_GB2312" w:eastAsia="仿宋_GB2312" w:hint="eastAsia"/>
          <w:sz w:val="32"/>
          <w:szCs w:val="32"/>
        </w:rPr>
        <w:br/>
      </w:r>
      <w:r w:rsidRPr="00690A69">
        <w:rPr>
          <w:rFonts w:ascii="仿宋_GB2312" w:eastAsia="仿宋_GB2312" w:hint="eastAsia"/>
          <w:sz w:val="32"/>
          <w:szCs w:val="32"/>
        </w:rPr>
        <w:t xml:space="preserve">　　　　　表1-2.单位支出总表</w:t>
      </w:r>
      <w:r>
        <w:rPr>
          <w:rFonts w:ascii="仿宋_GB2312" w:eastAsia="仿宋_GB2312" w:hint="eastAsia"/>
          <w:sz w:val="32"/>
          <w:szCs w:val="32"/>
        </w:rPr>
        <w:br/>
      </w:r>
      <w:r w:rsidRPr="00690A69">
        <w:rPr>
          <w:rFonts w:ascii="仿宋_GB2312" w:eastAsia="仿宋_GB2312" w:hint="eastAsia"/>
          <w:sz w:val="32"/>
          <w:szCs w:val="32"/>
        </w:rPr>
        <w:t xml:space="preserve">　　　　　表2.财政拨款收支预算总表</w:t>
      </w:r>
    </w:p>
    <w:p w:rsidR="0042694A" w:rsidRDefault="00DD4263">
      <w:pPr>
        <w:spacing w:line="580" w:lineRule="exact"/>
        <w:ind w:firstLineChars="500" w:firstLine="1600"/>
        <w:rPr>
          <w:rFonts w:ascii="仿宋_GB2312" w:eastAsia="仿宋_GB2312"/>
          <w:sz w:val="32"/>
          <w:szCs w:val="32"/>
        </w:rPr>
      </w:pPr>
      <w:r w:rsidRPr="00690A69">
        <w:rPr>
          <w:rFonts w:ascii="仿宋_GB2312" w:eastAsia="仿宋_GB2312" w:hint="eastAsia"/>
          <w:sz w:val="32"/>
          <w:szCs w:val="32"/>
        </w:rPr>
        <w:t>表2-1. 财政拨款支出预算表（</w:t>
      </w:r>
      <w:r w:rsidRPr="00690A69">
        <w:rPr>
          <w:rFonts w:ascii="仿宋_GB2312" w:eastAsia="仿宋_GB2312" w:hint="eastAsia"/>
          <w:sz w:val="28"/>
          <w:szCs w:val="28"/>
        </w:rPr>
        <w:t>单位经济分类科目</w:t>
      </w:r>
      <w:r w:rsidRPr="00690A69">
        <w:rPr>
          <w:rFonts w:ascii="仿宋_GB2312" w:eastAsia="仿宋_GB2312" w:hint="eastAsia"/>
          <w:sz w:val="32"/>
          <w:szCs w:val="32"/>
        </w:rPr>
        <w:t xml:space="preserve">）　　　　　</w:t>
      </w:r>
    </w:p>
    <w:p w:rsidR="0042694A" w:rsidRDefault="00DD4263">
      <w:pPr>
        <w:spacing w:line="580" w:lineRule="exact"/>
        <w:ind w:firstLineChars="500" w:firstLine="1600"/>
        <w:rPr>
          <w:rFonts w:ascii="仿宋_GB2312" w:eastAsia="仿宋_GB2312"/>
          <w:sz w:val="32"/>
          <w:szCs w:val="32"/>
        </w:rPr>
      </w:pPr>
      <w:r w:rsidRPr="00690A69">
        <w:rPr>
          <w:rFonts w:ascii="仿宋_GB2312" w:eastAsia="仿宋_GB2312" w:hint="eastAsia"/>
          <w:sz w:val="32"/>
          <w:szCs w:val="32"/>
        </w:rPr>
        <w:t>表3.一般公共预算支出预算表</w:t>
      </w:r>
      <w:r>
        <w:rPr>
          <w:rFonts w:ascii="仿宋_GB2312" w:eastAsia="仿宋_GB2312" w:hint="eastAsia"/>
          <w:sz w:val="32"/>
          <w:szCs w:val="32"/>
        </w:rPr>
        <w:br/>
      </w:r>
      <w:r w:rsidRPr="00690A69">
        <w:rPr>
          <w:rFonts w:ascii="仿宋_GB2312" w:eastAsia="仿宋_GB2312" w:hint="eastAsia"/>
          <w:sz w:val="32"/>
          <w:szCs w:val="32"/>
        </w:rPr>
        <w:t xml:space="preserve">　　　　　表3-1.一般公共预算基本支出预算表</w:t>
      </w:r>
      <w:r>
        <w:rPr>
          <w:rFonts w:ascii="仿宋_GB2312" w:eastAsia="仿宋_GB2312" w:hint="eastAsia"/>
          <w:sz w:val="32"/>
          <w:szCs w:val="32"/>
        </w:rPr>
        <w:br/>
      </w:r>
      <w:r w:rsidRPr="00690A69">
        <w:rPr>
          <w:rFonts w:ascii="仿宋_GB2312" w:eastAsia="仿宋_GB2312" w:hint="eastAsia"/>
          <w:sz w:val="32"/>
          <w:szCs w:val="32"/>
        </w:rPr>
        <w:t xml:space="preserve">　　　　　表3-2.一般公共预算项目支出预算表</w:t>
      </w:r>
      <w:r>
        <w:rPr>
          <w:rFonts w:ascii="仿宋_GB2312" w:eastAsia="仿宋_GB2312" w:hint="eastAsia"/>
          <w:sz w:val="32"/>
          <w:szCs w:val="32"/>
        </w:rPr>
        <w:br/>
      </w:r>
      <w:r w:rsidRPr="00690A69">
        <w:rPr>
          <w:rFonts w:ascii="仿宋_GB2312" w:eastAsia="仿宋_GB2312" w:hint="eastAsia"/>
          <w:sz w:val="32"/>
          <w:szCs w:val="32"/>
        </w:rPr>
        <w:t xml:space="preserve">　　　　　表3-3.一般公共预算“三公”经费支出预算表</w:t>
      </w:r>
      <w:r>
        <w:rPr>
          <w:rFonts w:ascii="仿宋_GB2312" w:eastAsia="仿宋_GB2312" w:hint="eastAsia"/>
          <w:sz w:val="32"/>
          <w:szCs w:val="32"/>
        </w:rPr>
        <w:br/>
      </w:r>
      <w:r w:rsidRPr="00690A69">
        <w:rPr>
          <w:rFonts w:ascii="仿宋_GB2312" w:eastAsia="仿宋_GB2312" w:hint="eastAsia"/>
          <w:sz w:val="32"/>
          <w:szCs w:val="32"/>
        </w:rPr>
        <w:t xml:space="preserve">　　　　　表4.政府性基金支出预算表</w:t>
      </w:r>
      <w:r>
        <w:rPr>
          <w:rFonts w:ascii="仿宋_GB2312" w:eastAsia="仿宋_GB2312" w:hint="eastAsia"/>
          <w:sz w:val="32"/>
          <w:szCs w:val="32"/>
        </w:rPr>
        <w:br/>
      </w:r>
      <w:r w:rsidRPr="00690A69">
        <w:rPr>
          <w:rFonts w:ascii="仿宋_GB2312" w:eastAsia="仿宋_GB2312" w:hint="eastAsia"/>
          <w:sz w:val="32"/>
          <w:szCs w:val="32"/>
        </w:rPr>
        <w:t xml:space="preserve">　　　　　表4-1.政府性基金预算“三公”经费支出预算表</w:t>
      </w:r>
      <w:r>
        <w:rPr>
          <w:rFonts w:ascii="仿宋_GB2312" w:eastAsia="仿宋_GB2312" w:hint="eastAsia"/>
          <w:sz w:val="32"/>
          <w:szCs w:val="32"/>
        </w:rPr>
        <w:br/>
      </w:r>
      <w:r w:rsidRPr="00690A69">
        <w:rPr>
          <w:rFonts w:ascii="仿宋_GB2312" w:eastAsia="仿宋_GB2312" w:hint="eastAsia"/>
          <w:sz w:val="32"/>
          <w:szCs w:val="32"/>
        </w:rPr>
        <w:t xml:space="preserve">　　　　　表5.国有资本经营预算支出预算表</w:t>
      </w:r>
    </w:p>
    <w:p w:rsidR="0042694A" w:rsidRDefault="00DD4263">
      <w:pPr>
        <w:spacing w:line="580" w:lineRule="exact"/>
        <w:ind w:firstLineChars="500" w:firstLine="1600"/>
        <w:rPr>
          <w:rFonts w:ascii="仿宋_GB2312" w:eastAsia="仿宋_GB2312"/>
          <w:sz w:val="32"/>
          <w:szCs w:val="32"/>
        </w:rPr>
      </w:pPr>
      <w:r w:rsidRPr="00690A69">
        <w:rPr>
          <w:rFonts w:ascii="仿宋_GB2312" w:eastAsia="仿宋_GB2312" w:hint="eastAsia"/>
          <w:sz w:val="32"/>
          <w:szCs w:val="32"/>
        </w:rPr>
        <w:t>表6</w:t>
      </w:r>
      <w:r w:rsidRPr="00690A69">
        <w:rPr>
          <w:rFonts w:ascii="仿宋_GB2312" w:eastAsia="仿宋_GB2312"/>
          <w:sz w:val="32"/>
          <w:szCs w:val="32"/>
        </w:rPr>
        <w:t>.</w:t>
      </w:r>
      <w:r w:rsidRPr="00690A69">
        <w:rPr>
          <w:rFonts w:ascii="仿宋_GB2312" w:eastAsia="仿宋_GB2312" w:hint="eastAsia"/>
          <w:sz w:val="32"/>
          <w:szCs w:val="32"/>
        </w:rPr>
        <w:t>项目绩效目标</w:t>
      </w:r>
    </w:p>
    <w:p w:rsidR="0042694A" w:rsidRDefault="0042694A">
      <w:pPr>
        <w:tabs>
          <w:tab w:val="left" w:pos="1570"/>
        </w:tabs>
        <w:spacing w:line="580" w:lineRule="exact"/>
        <w:ind w:firstLineChars="200" w:firstLine="640"/>
        <w:rPr>
          <w:rFonts w:ascii="仿宋_GB2312" w:eastAsia="仿宋_GB2312"/>
          <w:sz w:val="32"/>
          <w:szCs w:val="32"/>
        </w:rPr>
      </w:pPr>
    </w:p>
    <w:p w:rsidR="0042694A" w:rsidRDefault="0042694A">
      <w:pPr>
        <w:pStyle w:val="21"/>
      </w:pPr>
    </w:p>
    <w:p w:rsidR="0042694A" w:rsidRDefault="0042694A">
      <w:pPr>
        <w:tabs>
          <w:tab w:val="left" w:pos="1570"/>
        </w:tabs>
        <w:spacing w:line="580" w:lineRule="exact"/>
        <w:rPr>
          <w:rFonts w:ascii="仿宋_GB2312" w:eastAsia="仿宋_GB2312"/>
          <w:sz w:val="32"/>
          <w:szCs w:val="32"/>
        </w:rPr>
      </w:pPr>
    </w:p>
    <w:sectPr w:rsidR="0042694A">
      <w:footerReference w:type="even" r:id="rId8"/>
      <w:footerReference w:type="default" r:id="rId9"/>
      <w:pgSz w:w="11906" w:h="16838"/>
      <w:pgMar w:top="1440" w:right="1803" w:bottom="1440" w:left="1803" w:header="851" w:footer="992" w:gutter="0"/>
      <w:pgNumType w:fmt="numberInDash" w:start="1"/>
      <w:cols w:space="720"/>
      <w:docGrid w:type="lines" w:linePitch="319"/>
    </w:sectPr>
  </w:body>
</w:document>
</file>

<file path=word/commentsExtended.xml><?xml version="1.0" encoding="utf-8"?>
<w15:commentsEx xmlns:v="urn:schemas-microsoft-com:vml" xmlns:w10="urn:schemas-microsoft-com:office:word" xmlns:o="urn:schemas-microsoft-com:office:office" xmlns:mc="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ve="http://schemas.openxmlformats.org/markup-compatibility/2006" xmlns:w14="http://schemas.microsoft.com/office/word/2010/wordml" xmlns:w15="http://schemas.microsoft.com/office/word/2012/wordml">
  <w15:commentEx w15:paraId="00989685" w15:done="0"/>
  <w15:commentEx w15:paraId="0098968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AC8" w:rsidRDefault="00E65AC8">
      <w:r>
        <w:separator/>
      </w:r>
    </w:p>
  </w:endnote>
  <w:endnote w:type="continuationSeparator" w:id="0">
    <w:p w:rsidR="00E65AC8" w:rsidRDefault="00E65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0AFF" w:usb1="00007843"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default"/>
    <w:sig w:usb0="00000000"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default"/>
    <w:sig w:usb0="00000000"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4A" w:rsidRDefault="00DD4263">
    <w:pPr>
      <w:pStyle w:val="a7"/>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rPr>
      <w:t>- 7 -</w:t>
    </w:r>
    <w:r>
      <w:rPr>
        <w:rStyle w:val="aa"/>
      </w:rPr>
      <w:fldChar w:fldCharType="end"/>
    </w:r>
  </w:p>
  <w:p w:rsidR="0042694A" w:rsidRDefault="0042694A">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694A" w:rsidRDefault="00DD4263">
    <w:pPr>
      <w:pStyle w:val="a7"/>
      <w:framePr w:wrap="around" w:vAnchor="text" w:hAnchor="margin" w:xAlign="center" w:y="1"/>
      <w:rPr>
        <w:rStyle w:val="aa"/>
        <w:rFonts w:ascii="宋体" w:hAnsi="宋体"/>
        <w:sz w:val="30"/>
        <w:szCs w:val="30"/>
      </w:rPr>
    </w:pPr>
    <w:r>
      <w:rPr>
        <w:rStyle w:val="aa"/>
        <w:rFonts w:ascii="宋体" w:hAnsi="宋体"/>
        <w:sz w:val="30"/>
        <w:szCs w:val="30"/>
      </w:rPr>
      <w:fldChar w:fldCharType="begin"/>
    </w:r>
    <w:r>
      <w:rPr>
        <w:rStyle w:val="aa"/>
        <w:rFonts w:ascii="宋体" w:hAnsi="宋体"/>
        <w:sz w:val="30"/>
        <w:szCs w:val="30"/>
      </w:rPr>
      <w:instrText xml:space="preserve">PAGE  </w:instrText>
    </w:r>
    <w:r>
      <w:rPr>
        <w:rStyle w:val="aa"/>
        <w:rFonts w:ascii="宋体" w:hAnsi="宋体"/>
        <w:sz w:val="30"/>
        <w:szCs w:val="30"/>
      </w:rPr>
      <w:fldChar w:fldCharType="separate"/>
    </w:r>
    <w:r w:rsidR="0086305A">
      <w:rPr>
        <w:rStyle w:val="aa"/>
        <w:rFonts w:ascii="宋体" w:hAnsi="宋体"/>
        <w:noProof/>
        <w:sz w:val="30"/>
        <w:szCs w:val="30"/>
      </w:rPr>
      <w:t>- 15 -</w:t>
    </w:r>
    <w:r>
      <w:rPr>
        <w:rStyle w:val="aa"/>
        <w:rFonts w:ascii="宋体" w:hAnsi="宋体"/>
        <w:sz w:val="30"/>
        <w:szCs w:val="30"/>
      </w:rPr>
      <w:fldChar w:fldCharType="end"/>
    </w:r>
  </w:p>
  <w:p w:rsidR="0042694A" w:rsidRDefault="0042694A">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AC8" w:rsidRDefault="00E65AC8">
      <w:r>
        <w:separator/>
      </w:r>
    </w:p>
  </w:footnote>
  <w:footnote w:type="continuationSeparator" w:id="0">
    <w:p w:rsidR="00E65AC8" w:rsidRDefault="00E65A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E3598"/>
    <w:multiLevelType w:val="singleLevel"/>
    <w:tmpl w:val="A8427A22"/>
    <w:lvl w:ilvl="0">
      <w:start w:val="2"/>
      <w:numFmt w:val="chineseCounting"/>
      <w:suff w:val="nothing"/>
      <w:lvlText w:val="（%1）"/>
      <w:lvlJc w:val="left"/>
      <w:rPr>
        <w:rFonts w:hint="eastAsia"/>
      </w:rPr>
    </w:lvl>
  </w:abstractNum>
  <w:abstractNum w:abstractNumId="1">
    <w:nsid w:val="1C2038C8"/>
    <w:multiLevelType w:val="multilevel"/>
    <w:tmpl w:val="FF6EAB9E"/>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nsid w:val="30EB5264"/>
    <w:multiLevelType w:val="multilevel"/>
    <w:tmpl w:val="284A150A"/>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3">
    <w:nsid w:val="43CA6598"/>
    <w:multiLevelType w:val="singleLevel"/>
    <w:tmpl w:val="68C4A338"/>
    <w:lvl w:ilvl="0">
      <w:start w:val="3"/>
      <w:numFmt w:val="chineseCounting"/>
      <w:suff w:val="nothing"/>
      <w:lvlText w:val="（%1）"/>
      <w:lvlJc w:val="left"/>
      <w:rPr>
        <w:rFonts w:hint="eastAsia"/>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Moves/>
  <w:defaultTabStop w:val="420"/>
  <w:drawingGridVerticalSpacing w:val="159"/>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docVars>
    <w:docVar w:name="commondata" w:val="eyJoZGlkIjoiMzhlNTYxNTUwYzg2MjE2NjJmOTBjN2RmNjI2YzZkMGQifQ=="/>
  </w:docVars>
  <w:rsids>
    <w:rsidRoot w:val="0042694A"/>
    <w:rsid w:val="0042694A"/>
    <w:rsid w:val="0086305A"/>
    <w:rsid w:val="00DB5144"/>
    <w:rsid w:val="00DD4263"/>
    <w:rsid w:val="00E65AC8"/>
  </w:rsids>
  <m:mathPr>
    <m:mathFont m:val="Cambria Math"/>
    <m:brkBin m:val="before"/>
    <m:brkBinSub m:val="--"/>
    <m:smallFrac m:val="0"/>
    <m:dispDef/>
    <m:lMargin m:val="0"/>
    <m:rMargin m:val="0"/>
    <m:defJc m:val="centerGroup"/>
    <m:wrapRight/>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TML Typewriter"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b/>
      <w:bCs/>
      <w:kern w:val="44"/>
      <w:sz w:val="44"/>
      <w:szCs w:val="44"/>
    </w:rPr>
  </w:style>
  <w:style w:type="character" w:customStyle="1" w:styleId="2Char">
    <w:name w:val="标题 2 Char"/>
    <w:link w:val="2"/>
    <w:semiHidden/>
    <w:rPr>
      <w:rFonts w:ascii="等线 Light" w:eastAsia="等线 Light" w:hAnsi="等线 Light" w:cs="Times New Roman"/>
      <w:b/>
      <w:bCs/>
      <w:kern w:val="2"/>
      <w:sz w:val="32"/>
      <w:szCs w:val="32"/>
    </w:rPr>
  </w:style>
  <w:style w:type="paragraph" w:styleId="a3">
    <w:name w:val="Normal Indent"/>
    <w:basedOn w:val="a"/>
    <w:uiPriority w:val="99"/>
    <w:qFormat/>
    <w:pPr>
      <w:widowControl/>
      <w:autoSpaceDE w:val="0"/>
      <w:autoSpaceDN w:val="0"/>
      <w:adjustRightInd w:val="0"/>
      <w:spacing w:line="560" w:lineRule="atLeast"/>
      <w:ind w:firstLine="420"/>
    </w:pPr>
    <w:rPr>
      <w:rFonts w:ascii="仿宋_GB2312" w:eastAsia="仿宋_GB2312" w:hAnsi="Calibri" w:cs="仿宋_GB2312"/>
      <w:kern w:val="0"/>
      <w:sz w:val="32"/>
      <w:szCs w:val="32"/>
    </w:rPr>
  </w:style>
  <w:style w:type="paragraph" w:styleId="5">
    <w:name w:val="index 5"/>
    <w:basedOn w:val="a"/>
    <w:next w:val="a"/>
    <w:qFormat/>
    <w:pPr>
      <w:ind w:left="1680"/>
    </w:pPr>
  </w:style>
  <w:style w:type="paragraph" w:styleId="a4">
    <w:name w:val="Body Text"/>
    <w:basedOn w:val="a"/>
    <w:qFormat/>
    <w:pPr>
      <w:spacing w:beforeLines="30" w:before="93"/>
    </w:pPr>
    <w:rPr>
      <w:rFonts w:ascii="仿宋_GB2312" w:eastAsia="仿宋_GB2312"/>
      <w:sz w:val="30"/>
    </w:rPr>
  </w:style>
  <w:style w:type="paragraph" w:styleId="a5">
    <w:name w:val="Body Text Indent"/>
    <w:basedOn w:val="a"/>
    <w:pPr>
      <w:spacing w:after="120"/>
      <w:ind w:leftChars="200" w:left="420"/>
    </w:pPr>
  </w:style>
  <w:style w:type="paragraph" w:styleId="3">
    <w:name w:val="toc 3"/>
    <w:basedOn w:val="a"/>
    <w:next w:val="a"/>
    <w:uiPriority w:val="39"/>
    <w:unhideWhenUsed/>
    <w:pPr>
      <w:widowControl/>
      <w:spacing w:after="100" w:line="259" w:lineRule="auto"/>
      <w:ind w:left="440"/>
      <w:jc w:val="left"/>
    </w:pPr>
    <w:rPr>
      <w:rFonts w:ascii="Calibri" w:hAnsi="Calibri"/>
      <w:kern w:val="0"/>
      <w:sz w:val="22"/>
      <w:szCs w:val="22"/>
    </w:rPr>
  </w:style>
  <w:style w:type="paragraph" w:styleId="a6">
    <w:name w:val="Balloon Text"/>
    <w:basedOn w:val="a"/>
    <w:semiHidden/>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jc w:val="left"/>
    </w:pPr>
    <w:rPr>
      <w:rFonts w:ascii="等线" w:eastAsia="等线"/>
      <w:b/>
      <w:bCs/>
      <w:i/>
      <w:iCs/>
      <w:sz w:val="24"/>
    </w:rPr>
  </w:style>
  <w:style w:type="paragraph" w:styleId="20">
    <w:name w:val="toc 2"/>
    <w:basedOn w:val="a"/>
    <w:next w:val="a"/>
    <w:uiPriority w:val="39"/>
    <w:unhideWhenUsed/>
    <w:qFormat/>
    <w:pPr>
      <w:spacing w:before="120"/>
      <w:ind w:left="300"/>
      <w:jc w:val="left"/>
    </w:pPr>
    <w:rPr>
      <w:rFonts w:ascii="等线" w:eastAsia="等线"/>
      <w:b/>
      <w:bCs/>
      <w:sz w:val="22"/>
      <w:szCs w:val="22"/>
    </w:rPr>
  </w:style>
  <w:style w:type="paragraph" w:styleId="21">
    <w:name w:val="Body Text First Indent 2"/>
    <w:basedOn w:val="a5"/>
    <w:next w:val="5"/>
    <w:uiPriority w:val="99"/>
    <w:qFormat/>
    <w:pPr>
      <w:ind w:firstLineChars="200" w:firstLine="420"/>
    </w:pPr>
  </w:style>
  <w:style w:type="character" w:styleId="a9">
    <w:name w:val="Strong"/>
    <w:qFormat/>
    <w:rPr>
      <w:b/>
      <w:bCs/>
    </w:rPr>
  </w:style>
  <w:style w:type="character" w:styleId="aa">
    <w:name w:val="page number"/>
  </w:style>
  <w:style w:type="character" w:styleId="ab">
    <w:name w:val="Hyperlink"/>
    <w:uiPriority w:val="99"/>
    <w:unhideWhenUsed/>
    <w:qFormat/>
    <w:rPr>
      <w:color w:val="0000FF"/>
      <w:u w:val="single"/>
    </w:rPr>
  </w:style>
  <w:style w:type="paragraph" w:customStyle="1" w:styleId="CharCharCharCharCharCharCharCharCharCharCharChar">
    <w:name w:val="Char Char Char Char Char Char Char Char Char Char Char Char"/>
    <w:basedOn w:val="a"/>
    <w:semiHidden/>
    <w:rPr>
      <w:szCs w:val="21"/>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color w:val="2E74B5"/>
      <w:kern w:val="0"/>
      <w:sz w:val="28"/>
      <w:szCs w:val="28"/>
    </w:rPr>
  </w:style>
  <w:style w:type="table" w:styleId="ac">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annotation text"/>
    <w:basedOn w:val="a"/>
    <w:link w:val="Char"/>
    <w:pPr>
      <w:jc w:val="left"/>
    </w:pPr>
  </w:style>
  <w:style w:type="character" w:customStyle="1" w:styleId="Char">
    <w:name w:val="批注文字 Char"/>
    <w:basedOn w:val="a0"/>
    <w:link w:val="ad"/>
    <w:rPr>
      <w:kern w:val="2"/>
      <w:sz w:val="21"/>
      <w:szCs w:val="24"/>
    </w:rPr>
  </w:style>
  <w:style w:type="character" w:styleId="ae">
    <w:name w:val="annotation reference"/>
    <w:basedOn w:val="a0"/>
    <w:rPr>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HTML Typewriter"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等线 Light" w:eastAsia="等线 Light" w:hAnsi="等线 Light"/>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Pr>
      <w:b/>
      <w:bCs/>
      <w:kern w:val="44"/>
      <w:sz w:val="44"/>
      <w:szCs w:val="44"/>
    </w:rPr>
  </w:style>
  <w:style w:type="character" w:customStyle="1" w:styleId="2Char">
    <w:name w:val="标题 2 Char"/>
    <w:link w:val="2"/>
    <w:semiHidden/>
    <w:rPr>
      <w:rFonts w:ascii="等线 Light" w:eastAsia="等线 Light" w:hAnsi="等线 Light" w:cs="Times New Roman"/>
      <w:b/>
      <w:bCs/>
      <w:kern w:val="2"/>
      <w:sz w:val="32"/>
      <w:szCs w:val="32"/>
    </w:rPr>
  </w:style>
  <w:style w:type="paragraph" w:styleId="a3">
    <w:name w:val="Normal Indent"/>
    <w:basedOn w:val="a"/>
    <w:uiPriority w:val="99"/>
    <w:qFormat/>
    <w:pPr>
      <w:widowControl/>
      <w:autoSpaceDE w:val="0"/>
      <w:autoSpaceDN w:val="0"/>
      <w:adjustRightInd w:val="0"/>
      <w:spacing w:line="560" w:lineRule="atLeast"/>
      <w:ind w:firstLine="420"/>
    </w:pPr>
    <w:rPr>
      <w:rFonts w:ascii="仿宋_GB2312" w:eastAsia="仿宋_GB2312" w:hAnsi="Calibri" w:cs="仿宋_GB2312"/>
      <w:kern w:val="0"/>
      <w:sz w:val="32"/>
      <w:szCs w:val="32"/>
    </w:rPr>
  </w:style>
  <w:style w:type="paragraph" w:styleId="5">
    <w:name w:val="index 5"/>
    <w:basedOn w:val="a"/>
    <w:next w:val="a"/>
    <w:qFormat/>
    <w:pPr>
      <w:ind w:left="1680"/>
    </w:pPr>
  </w:style>
  <w:style w:type="paragraph" w:styleId="a4">
    <w:name w:val="Body Text"/>
    <w:basedOn w:val="a"/>
    <w:qFormat/>
    <w:pPr>
      <w:spacing w:beforeLines="30" w:before="93"/>
    </w:pPr>
    <w:rPr>
      <w:rFonts w:ascii="仿宋_GB2312" w:eastAsia="仿宋_GB2312"/>
      <w:sz w:val="30"/>
    </w:rPr>
  </w:style>
  <w:style w:type="paragraph" w:styleId="a5">
    <w:name w:val="Body Text Indent"/>
    <w:basedOn w:val="a"/>
    <w:pPr>
      <w:spacing w:after="120"/>
      <w:ind w:leftChars="200" w:left="420"/>
    </w:pPr>
  </w:style>
  <w:style w:type="paragraph" w:styleId="3">
    <w:name w:val="toc 3"/>
    <w:basedOn w:val="a"/>
    <w:next w:val="a"/>
    <w:uiPriority w:val="39"/>
    <w:unhideWhenUsed/>
    <w:pPr>
      <w:widowControl/>
      <w:spacing w:after="100" w:line="259" w:lineRule="auto"/>
      <w:ind w:left="440"/>
      <w:jc w:val="left"/>
    </w:pPr>
    <w:rPr>
      <w:rFonts w:ascii="Calibri" w:hAnsi="Calibri"/>
      <w:kern w:val="0"/>
      <w:sz w:val="22"/>
      <w:szCs w:val="22"/>
    </w:rPr>
  </w:style>
  <w:style w:type="paragraph" w:styleId="a6">
    <w:name w:val="Balloon Text"/>
    <w:basedOn w:val="a"/>
    <w:semiHidden/>
    <w:rPr>
      <w:sz w:val="18"/>
      <w:szCs w:val="18"/>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spacing w:before="120"/>
      <w:jc w:val="left"/>
    </w:pPr>
    <w:rPr>
      <w:rFonts w:ascii="等线" w:eastAsia="等线"/>
      <w:b/>
      <w:bCs/>
      <w:i/>
      <w:iCs/>
      <w:sz w:val="24"/>
    </w:rPr>
  </w:style>
  <w:style w:type="paragraph" w:styleId="20">
    <w:name w:val="toc 2"/>
    <w:basedOn w:val="a"/>
    <w:next w:val="a"/>
    <w:uiPriority w:val="39"/>
    <w:unhideWhenUsed/>
    <w:qFormat/>
    <w:pPr>
      <w:spacing w:before="120"/>
      <w:ind w:left="300"/>
      <w:jc w:val="left"/>
    </w:pPr>
    <w:rPr>
      <w:rFonts w:ascii="等线" w:eastAsia="等线"/>
      <w:b/>
      <w:bCs/>
      <w:sz w:val="22"/>
      <w:szCs w:val="22"/>
    </w:rPr>
  </w:style>
  <w:style w:type="paragraph" w:styleId="21">
    <w:name w:val="Body Text First Indent 2"/>
    <w:basedOn w:val="a5"/>
    <w:next w:val="5"/>
    <w:uiPriority w:val="99"/>
    <w:qFormat/>
    <w:pPr>
      <w:ind w:firstLineChars="200" w:firstLine="420"/>
    </w:pPr>
  </w:style>
  <w:style w:type="character" w:styleId="a9">
    <w:name w:val="Strong"/>
    <w:qFormat/>
    <w:rPr>
      <w:b/>
      <w:bCs/>
    </w:rPr>
  </w:style>
  <w:style w:type="character" w:styleId="aa">
    <w:name w:val="page number"/>
  </w:style>
  <w:style w:type="character" w:styleId="ab">
    <w:name w:val="Hyperlink"/>
    <w:uiPriority w:val="99"/>
    <w:unhideWhenUsed/>
    <w:qFormat/>
    <w:rPr>
      <w:color w:val="0000FF"/>
      <w:u w:val="single"/>
    </w:rPr>
  </w:style>
  <w:style w:type="paragraph" w:customStyle="1" w:styleId="CharCharCharCharCharCharCharCharCharCharCharChar">
    <w:name w:val="Char Char Char Char Char Char Char Char Char Char Char Char"/>
    <w:basedOn w:val="a"/>
    <w:semiHidden/>
    <w:rPr>
      <w:szCs w:val="21"/>
    </w:rPr>
  </w:style>
  <w:style w:type="paragraph" w:styleId="TOC">
    <w:name w:val="TOC Heading"/>
    <w:basedOn w:val="1"/>
    <w:next w:val="a"/>
    <w:uiPriority w:val="39"/>
    <w:qFormat/>
    <w:pPr>
      <w:widowControl/>
      <w:spacing w:before="480" w:after="0" w:line="276" w:lineRule="auto"/>
      <w:jc w:val="left"/>
      <w:outlineLvl w:val="9"/>
    </w:pPr>
    <w:rPr>
      <w:rFonts w:ascii="Calibri Light" w:hAnsi="Calibri Light"/>
      <w:color w:val="2E74B5"/>
      <w:kern w:val="0"/>
      <w:sz w:val="28"/>
      <w:szCs w:val="28"/>
    </w:rPr>
  </w:style>
  <w:style w:type="table" w:styleId="ac">
    <w:name w:val="Table Grid"/>
    <w:basedOn w:val="a1"/>
    <w:tblPr>
      <w:tblInd w:w="0" w:type="dxa"/>
      <w:tblBorders>
        <w:top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d">
    <w:name w:val="annotation text"/>
    <w:basedOn w:val="a"/>
    <w:link w:val="Char"/>
    <w:pPr>
      <w:jc w:val="left"/>
    </w:pPr>
  </w:style>
  <w:style w:type="character" w:customStyle="1" w:styleId="Char">
    <w:name w:val="批注文字 Char"/>
    <w:basedOn w:val="a0"/>
    <w:link w:val="ad"/>
    <w:rPr>
      <w:kern w:val="2"/>
      <w:sz w:val="21"/>
      <w:szCs w:val="24"/>
    </w:rPr>
  </w:style>
  <w:style w:type="character" w:styleId="ae">
    <w:name w:val="annotation reference"/>
    <w:basedOn w:val="a0"/>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15</Pages>
  <Words>1245</Words>
  <Characters>7101</Characters>
  <Application>Microsoft Office Word</Application>
  <DocSecurity>0</DocSecurity>
  <Lines>59</Lines>
  <Paragraphs>16</Paragraphs>
  <ScaleCrop>false</ScaleCrop>
  <Company>微软中国</Company>
  <LinksUpToDate>false</LinksUpToDate>
  <CharactersWithSpaces>8330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四川省财政厅2011年部门预算编制说明</dc:title>
  <dc:creator>赵树子</dc:creator>
  <cp:lastModifiedBy>hhh</cp:lastModifiedBy>
  <cp:revision>6</cp:revision>
  <cp:lastPrinted>2015-02-10T03:36:00Z</cp:lastPrinted>
  <dcterms:created xsi:type="dcterms:W3CDTF">2021-05-20T09:11:00Z</dcterms:created>
  <dcterms:modified xsi:type="dcterms:W3CDTF">2024-04-23T07:15:00Z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804550B5DF47464685CBCAE06F2481DD_12</vt:lpwstr>
  </property>
</Properties>
</file>