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bookmarkEnd w:id="0"/>
    <w:tbl>
      <w:tblPr>
        <w:tblStyle w:val="7"/>
        <w:tblpPr w:leftFromText="180" w:rightFromText="180" w:vertAnchor="page" w:horzAnchor="page" w:tblpX="1058" w:tblpY="3274"/>
        <w:tblOverlap w:val="never"/>
        <w:tblW w:w="15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75"/>
        <w:gridCol w:w="3660"/>
        <w:gridCol w:w="3255"/>
        <w:gridCol w:w="2190"/>
        <w:gridCol w:w="1281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容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要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求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酬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自贡市沿滩区联络镇人民政府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负责人社的相关工作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在工作期限内，应遵守各项规章制度和工作要求，高质量完成镇政府周边的清扫保洁工作任务，服从领导，听从指挥，保质保量的完成此项工作。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自贡市沿滩区联络镇人民政府（联络镇北盛路8号）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陈琴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3503134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自贡市沿滩区富全镇人民政府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社会治安协管员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维护富全镇场镇社会治安大局稳定，做好单位安排的其他相关工作。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1. 在工作期限内，应遵守镇政府制订的各项规章制度和工作要求，高质量完成镇政府安排的工作任务，服从领导，听从指挥，保质保量的完成镇政府交给的工作。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2.爱岗敬业，工作要有责任心。坚持规范化服务，坚守工作岗位，有事请假。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自贡市沿滩区富全镇人民政府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邹玉玲 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0813-3705212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自贡市沿滩区就业创业促进中心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负责区劳动就业、社会保障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事务;完成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安排的临时工作和其他工作。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对交办的工作及时完成，不推脱，对单位安排的临时性工作要认真负责的完成。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曾茂秋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3805932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0"/>
          <w:szCs w:val="20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448C7C67"/>
    <w:rsid w:val="448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578</Characters>
  <Lines>0</Lines>
  <Paragraphs>0</Paragraphs>
  <TotalTime>1</TotalTime>
  <ScaleCrop>false</ScaleCrop>
  <LinksUpToDate>false</LinksUpToDate>
  <CharactersWithSpaces>600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2022-09-09T06:50:00Z</dcterms:created>
  <dc:creator>13015</dc:creator>
  <cp:lastModifiedBy>13015</cp:lastModifiedBy>
  <dcterms:modified xsi:type="dcterms:W3CDTF">2022-09-09T06:52:13Z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D99220513FE149FA8E94EE98BBD01801</vt:lpwstr>
  </property>
</Properties>
</file>